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3"/>
        <w:tblW w:w="9500" w:type="dxa"/>
        <w:tblLayout w:type="fixed"/>
        <w:tblLook w:val="04A0" w:firstRow="1" w:lastRow="0" w:firstColumn="1" w:lastColumn="0" w:noHBand="0" w:noVBand="1"/>
      </w:tblPr>
      <w:tblGrid>
        <w:gridCol w:w="2269"/>
        <w:gridCol w:w="2732"/>
        <w:gridCol w:w="3365"/>
        <w:gridCol w:w="820"/>
        <w:gridCol w:w="314"/>
      </w:tblGrid>
      <w:tr w:rsidR="00C02DC2" w:rsidTr="00FF73EB">
        <w:trPr>
          <w:gridAfter w:val="1"/>
          <w:wAfter w:w="314" w:type="dxa"/>
        </w:trPr>
        <w:tc>
          <w:tcPr>
            <w:tcW w:w="9186" w:type="dxa"/>
            <w:gridSpan w:val="4"/>
          </w:tcPr>
          <w:bookmarkStart w:id="0" w:name="%D0%A2%D0%B5%D0%BA%D1%81%D1%821"/>
          <w:p w:rsidR="00FF73EB" w:rsidRDefault="0048447C" w:rsidP="00FF73EB">
            <w:pPr>
              <w:suppressAutoHyphens/>
              <w:autoSpaceDN w:val="0"/>
              <w:snapToGri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fldChar w:fldCharType="begin"/>
            </w:r>
            <w:r>
              <w:rPr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b/>
                <w:sz w:val="28"/>
                <w:szCs w:val="20"/>
                <w:lang w:val="ru-RU" w:eastAsia="ar-SA"/>
              </w:rPr>
              <w:t>АДМИНИСТРАЦИЯ ПИНЮГСКОГО ГОРОДСКОГО ПОСЕЛЕНИЯ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:rsidR="00FF73EB" w:rsidRPr="0048447C" w:rsidRDefault="0048447C" w:rsidP="00FF73EB">
            <w:pPr>
              <w:suppressAutoHyphens/>
              <w:autoSpaceDN w:val="0"/>
              <w:snapToGri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ПОДОСИНОВСКОГО РАЙОНА</w:t>
            </w:r>
            <w:bookmarkStart w:id="1" w:name="%D0%A2%D0%B5%D0%BA%D1%81%D1%822"/>
            <w:r>
              <w:rPr>
                <w:b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fldChar w:fldCharType="begin"/>
            </w:r>
            <w:r>
              <w:rPr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b/>
                <w:sz w:val="28"/>
                <w:szCs w:val="20"/>
                <w:lang w:val="ru-RU" w:eastAsia="ar-SA"/>
              </w:rPr>
              <w:t>КИРОВСКОЙ ОБЛАСТИ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  <w:bookmarkEnd w:id="1"/>
          </w:p>
          <w:p w:rsidR="00FF73EB" w:rsidRPr="00FF73EB" w:rsidRDefault="00FF73EB" w:rsidP="00FF73EB">
            <w:pPr>
              <w:suppressAutoHyphens/>
              <w:autoSpaceDN w:val="0"/>
              <w:snapToGrid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</w:p>
          <w:p w:rsidR="00FF73EB" w:rsidRDefault="0048447C" w:rsidP="00FF73EB">
            <w:pPr>
              <w:suppressAutoHyphens/>
              <w:autoSpaceDN w:val="0"/>
              <w:spacing w:line="360" w:lineRule="auto"/>
              <w:jc w:val="center"/>
              <w:rPr>
                <w:sz w:val="20"/>
                <w:szCs w:val="20"/>
                <w:lang w:val="ru-RU" w:eastAsia="ar-SA"/>
              </w:rPr>
            </w:pPr>
            <w:bookmarkStart w:id="2" w:name="%D0%A2%D0%B5%D0%BA%D1%81%D1%823"/>
            <w:r>
              <w:rPr>
                <w:b/>
                <w:sz w:val="32"/>
                <w:szCs w:val="32"/>
                <w:lang w:val="ru-RU" w:eastAsia="ar-SA"/>
              </w:rPr>
              <w:t>ПОСТАНОВЛЕНИЕ</w:t>
            </w:r>
            <w:bookmarkEnd w:id="2"/>
          </w:p>
          <w:p w:rsidR="00FF73EB" w:rsidRDefault="00FF73EB" w:rsidP="00FF73EB">
            <w:pPr>
              <w:suppressAutoHyphens/>
              <w:autoSpaceDN w:val="0"/>
              <w:jc w:val="center"/>
              <w:rPr>
                <w:sz w:val="20"/>
                <w:szCs w:val="20"/>
                <w:lang w:val="ru-RU" w:eastAsia="ar-SA"/>
              </w:rPr>
            </w:pPr>
          </w:p>
        </w:tc>
      </w:tr>
      <w:tr w:rsidR="00C02DC2" w:rsidTr="00FF73EB"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3EB" w:rsidRDefault="0048447C" w:rsidP="00FF73EB">
            <w:pPr>
              <w:tabs>
                <w:tab w:val="left" w:pos="2765"/>
              </w:tabs>
              <w:suppressAutoHyphens/>
              <w:autoSpaceDN w:val="0"/>
              <w:snapToGrid w:val="0"/>
              <w:ind w:left="-70" w:firstLine="7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17.02.2023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3EB" w:rsidRDefault="00FF73EB" w:rsidP="00FF73EB">
            <w:pPr>
              <w:suppressAutoHyphens/>
              <w:autoSpaceDN w:val="0"/>
              <w:snapToGrid w:val="0"/>
              <w:jc w:val="center"/>
              <w:rPr>
                <w:position w:val="-5"/>
                <w:lang w:val="ru-RU" w:eastAsia="ar-SA"/>
              </w:rPr>
            </w:pPr>
          </w:p>
        </w:tc>
        <w:tc>
          <w:tcPr>
            <w:tcW w:w="3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3EB" w:rsidRDefault="0048447C" w:rsidP="00FF73EB">
            <w:pPr>
              <w:suppressAutoHyphens/>
              <w:autoSpaceDN w:val="0"/>
              <w:snapToGrid w:val="0"/>
              <w:jc w:val="right"/>
              <w:rPr>
                <w:position w:val="-5"/>
                <w:sz w:val="28"/>
                <w:szCs w:val="28"/>
                <w:lang w:val="ru-RU" w:eastAsia="ar-SA"/>
              </w:rPr>
            </w:pPr>
            <w:r>
              <w:rPr>
                <w:position w:val="-5"/>
                <w:sz w:val="28"/>
                <w:szCs w:val="28"/>
                <w:lang w:val="ru-RU" w:eastAsia="ar-SA"/>
              </w:rPr>
              <w:t xml:space="preserve">   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3EB" w:rsidRDefault="0048447C" w:rsidP="00FF73EB">
            <w:pPr>
              <w:suppressAutoHyphens/>
              <w:autoSpaceDN w:val="0"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15</w:t>
            </w:r>
          </w:p>
        </w:tc>
      </w:tr>
      <w:tr w:rsidR="00C02DC2" w:rsidTr="00FF73EB">
        <w:trPr>
          <w:gridAfter w:val="1"/>
          <w:wAfter w:w="314" w:type="dxa"/>
        </w:trPr>
        <w:tc>
          <w:tcPr>
            <w:tcW w:w="918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3EB" w:rsidRDefault="00FF73EB" w:rsidP="00FF73EB">
            <w:pPr>
              <w:tabs>
                <w:tab w:val="left" w:pos="2765"/>
              </w:tabs>
              <w:suppressAutoHyphens/>
              <w:autoSpaceDN w:val="0"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FF73EB" w:rsidRDefault="0048447C" w:rsidP="00FF73EB">
            <w:pPr>
              <w:tabs>
                <w:tab w:val="left" w:pos="1773"/>
              </w:tabs>
              <w:suppressAutoHyphens/>
              <w:autoSpaceDN w:val="0"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пгт Пинюг </w:t>
            </w:r>
          </w:p>
        </w:tc>
      </w:tr>
    </w:tbl>
    <w:p w:rsidR="00F67138" w:rsidRDefault="00F67138">
      <w:pPr>
        <w:widowControl w:val="0"/>
        <w:autoSpaceDE w:val="0"/>
        <w:autoSpaceDN w:val="0"/>
        <w:rPr>
          <w:rFonts w:eastAsia="Calibri"/>
          <w:sz w:val="22"/>
          <w:szCs w:val="22"/>
          <w:lang w:val="ru-RU"/>
        </w:rPr>
      </w:pPr>
    </w:p>
    <w:p w:rsidR="00F67138" w:rsidRDefault="00F67138" w:rsidP="00F67138">
      <w:pPr>
        <w:suppressAutoHyphens/>
        <w:autoSpaceDN w:val="0"/>
        <w:rPr>
          <w:sz w:val="28"/>
          <w:szCs w:val="28"/>
          <w:lang w:val="ru-RU" w:eastAsia="ar-SA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993"/>
      </w:tblGrid>
      <w:tr w:rsidR="00C02DC2" w:rsidRPr="0048447C" w:rsidTr="00FF73EB">
        <w:trPr>
          <w:trHeight w:val="1481"/>
        </w:trPr>
        <w:tc>
          <w:tcPr>
            <w:tcW w:w="7993" w:type="dxa"/>
          </w:tcPr>
          <w:p w:rsidR="00FF73EB" w:rsidRDefault="0048447C">
            <w:pPr>
              <w:suppressAutoHyphens/>
              <w:autoSpaceDN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 w:eastAsia="ar-SA"/>
              </w:rPr>
              <w:t>О внесении изменений в постановление Администрации П</w:t>
            </w:r>
            <w:r w:rsidR="0034535E">
              <w:rPr>
                <w:b/>
                <w:sz w:val="28"/>
                <w:szCs w:val="28"/>
                <w:lang w:val="ru-RU" w:eastAsia="ar-SA"/>
              </w:rPr>
              <w:t>инюгс</w:t>
            </w:r>
            <w:r>
              <w:rPr>
                <w:b/>
                <w:sz w:val="28"/>
                <w:szCs w:val="28"/>
                <w:lang w:val="ru-RU" w:eastAsia="ar-SA"/>
              </w:rPr>
              <w:t xml:space="preserve">кого городского поселения от </w:t>
            </w:r>
            <w:r w:rsidR="0034535E">
              <w:rPr>
                <w:b/>
                <w:sz w:val="28"/>
                <w:szCs w:val="28"/>
                <w:lang w:val="ru-RU" w:eastAsia="ar-SA"/>
              </w:rPr>
              <w:t>14.06.2022 №</w:t>
            </w:r>
            <w:r>
              <w:rPr>
                <w:b/>
                <w:sz w:val="28"/>
                <w:szCs w:val="28"/>
                <w:lang w:val="ru-RU" w:eastAsia="ar-SA"/>
              </w:rPr>
              <w:t xml:space="preserve"> </w:t>
            </w:r>
            <w:r w:rsidR="0034535E">
              <w:rPr>
                <w:b/>
                <w:sz w:val="28"/>
                <w:szCs w:val="28"/>
                <w:lang w:val="ru-RU" w:eastAsia="ar-SA"/>
              </w:rPr>
              <w:t>35</w:t>
            </w:r>
            <w:r>
              <w:rPr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F67138" w:rsidRDefault="0048447C">
            <w:pPr>
              <w:suppressAutoHyphens/>
              <w:autoSpaceDN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 w:eastAsia="ar-SA"/>
              </w:rPr>
              <w:t>«Об утверждении муниципальной программы</w:t>
            </w:r>
            <w:r w:rsidR="0034535E">
              <w:rPr>
                <w:b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b/>
                <w:sz w:val="28"/>
                <w:szCs w:val="28"/>
                <w:lang w:val="ru-RU" w:eastAsia="ar-SA"/>
              </w:rPr>
              <w:t xml:space="preserve">Развитие строительства и архитектуры»  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F67138" w:rsidRDefault="00F67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</w:p>
          <w:p w:rsidR="00F67138" w:rsidRDefault="00F67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</w:p>
          <w:p w:rsidR="00F67138" w:rsidRDefault="00F67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F67138" w:rsidRDefault="0048447C" w:rsidP="00032886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jc w:val="both"/>
        <w:rPr>
          <w:sz w:val="20"/>
          <w:szCs w:val="20"/>
          <w:lang w:val="ru-RU" w:eastAsia="ru-RU"/>
        </w:rPr>
      </w:pPr>
      <w:r>
        <w:rPr>
          <w:b/>
          <w:bCs/>
          <w:color w:val="000000"/>
          <w:spacing w:val="-2"/>
          <w:sz w:val="28"/>
          <w:szCs w:val="28"/>
          <w:lang w:val="ru-RU" w:eastAsia="ru-RU"/>
        </w:rPr>
        <w:t xml:space="preserve">          </w:t>
      </w:r>
      <w:r>
        <w:rPr>
          <w:bCs/>
          <w:color w:val="000000"/>
          <w:spacing w:val="-2"/>
          <w:sz w:val="28"/>
          <w:szCs w:val="28"/>
          <w:lang w:val="ru-RU" w:eastAsia="ru-RU"/>
        </w:rPr>
        <w:t xml:space="preserve">   </w:t>
      </w:r>
      <w:r>
        <w:rPr>
          <w:color w:val="000000"/>
          <w:sz w:val="28"/>
          <w:szCs w:val="28"/>
          <w:lang w:val="ru-RU" w:eastAsia="ru-RU"/>
        </w:rPr>
        <w:t xml:space="preserve">Администрация </w:t>
      </w:r>
      <w:r w:rsidR="007A634A">
        <w:rPr>
          <w:color w:val="000000"/>
          <w:sz w:val="28"/>
          <w:szCs w:val="28"/>
          <w:lang w:val="ru-RU" w:eastAsia="ru-RU"/>
        </w:rPr>
        <w:t>П</w:t>
      </w:r>
      <w:r w:rsidR="0034535E">
        <w:rPr>
          <w:color w:val="000000"/>
          <w:sz w:val="28"/>
          <w:szCs w:val="28"/>
          <w:lang w:val="ru-RU" w:eastAsia="ru-RU"/>
        </w:rPr>
        <w:t>инюг</w:t>
      </w:r>
      <w:r>
        <w:rPr>
          <w:color w:val="000000"/>
          <w:sz w:val="28"/>
          <w:szCs w:val="28"/>
          <w:lang w:val="ru-RU" w:eastAsia="ru-RU"/>
        </w:rPr>
        <w:t xml:space="preserve">ского городского поселения Подосиновского района </w:t>
      </w:r>
      <w:r>
        <w:rPr>
          <w:color w:val="000000"/>
          <w:spacing w:val="-3"/>
          <w:sz w:val="28"/>
          <w:szCs w:val="28"/>
          <w:lang w:val="ru-RU" w:eastAsia="ru-RU"/>
        </w:rPr>
        <w:t>ПОСТАНОВЛЯЕТ:</w:t>
      </w:r>
    </w:p>
    <w:p w:rsidR="00F67138" w:rsidRDefault="0048447C" w:rsidP="00373D2F">
      <w:pPr>
        <w:suppressAutoHyphens/>
        <w:autoSpaceDN w:val="0"/>
        <w:spacing w:line="360" w:lineRule="auto"/>
        <w:jc w:val="both"/>
        <w:rPr>
          <w:color w:val="000000"/>
          <w:spacing w:val="-1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ab/>
        <w:t xml:space="preserve">  1. </w:t>
      </w:r>
      <w:r w:rsidR="00032886">
        <w:rPr>
          <w:sz w:val="28"/>
          <w:szCs w:val="28"/>
          <w:lang w:val="ru-RU" w:eastAsia="ar-SA"/>
        </w:rPr>
        <w:t xml:space="preserve">Внести изменение в </w:t>
      </w:r>
      <w:r>
        <w:rPr>
          <w:sz w:val="28"/>
          <w:szCs w:val="28"/>
          <w:lang w:val="ru-RU" w:eastAsia="ar-SA"/>
        </w:rPr>
        <w:t xml:space="preserve">муниципальную программу </w:t>
      </w:r>
      <w:r>
        <w:rPr>
          <w:color w:val="000000"/>
          <w:spacing w:val="-1"/>
          <w:sz w:val="28"/>
          <w:szCs w:val="28"/>
          <w:lang w:val="ru-RU" w:eastAsia="ar-SA"/>
        </w:rPr>
        <w:t>«Развитие строительства и архитектуры» согласно приложению.</w:t>
      </w:r>
    </w:p>
    <w:p w:rsidR="00F67138" w:rsidRDefault="0048447C" w:rsidP="00F67138">
      <w:pPr>
        <w:suppressAutoHyphens/>
        <w:autoSpaceDN w:val="0"/>
        <w:spacing w:line="360" w:lineRule="auto"/>
        <w:ind w:firstLine="851"/>
        <w:jc w:val="both"/>
        <w:rPr>
          <w:sz w:val="28"/>
          <w:szCs w:val="28"/>
          <w:lang w:val="ru-RU" w:eastAsia="ar-SA"/>
        </w:rPr>
      </w:pPr>
      <w:r>
        <w:rPr>
          <w:color w:val="000000"/>
          <w:spacing w:val="-1"/>
          <w:sz w:val="28"/>
          <w:szCs w:val="28"/>
          <w:lang w:val="ru-RU" w:eastAsia="ar-SA"/>
        </w:rPr>
        <w:t xml:space="preserve">2. Разместить настоящее постановление в Информационном бюллетене органов местного самоуправления и на сайте муниципального образования </w:t>
      </w:r>
      <w:r>
        <w:rPr>
          <w:color w:val="000000"/>
          <w:sz w:val="28"/>
          <w:szCs w:val="28"/>
          <w:lang w:val="ru-RU" w:eastAsia="ru-RU"/>
        </w:rPr>
        <w:t xml:space="preserve">Администрации </w:t>
      </w:r>
      <w:r w:rsidR="007A634A">
        <w:rPr>
          <w:color w:val="000000"/>
          <w:sz w:val="28"/>
          <w:szCs w:val="28"/>
          <w:lang w:val="ru-RU" w:eastAsia="ru-RU"/>
        </w:rPr>
        <w:t>П</w:t>
      </w:r>
      <w:r w:rsidR="0034535E">
        <w:rPr>
          <w:color w:val="000000"/>
          <w:sz w:val="28"/>
          <w:szCs w:val="28"/>
          <w:lang w:val="ru-RU" w:eastAsia="ru-RU"/>
        </w:rPr>
        <w:t>инюг</w:t>
      </w:r>
      <w:r>
        <w:rPr>
          <w:color w:val="000000"/>
          <w:sz w:val="28"/>
          <w:szCs w:val="28"/>
          <w:lang w:val="ru-RU" w:eastAsia="ru-RU"/>
        </w:rPr>
        <w:t>ского городского п</w:t>
      </w:r>
      <w:r>
        <w:rPr>
          <w:color w:val="000000"/>
          <w:sz w:val="28"/>
          <w:szCs w:val="28"/>
          <w:lang w:val="ru-RU" w:eastAsia="ru-RU"/>
        </w:rPr>
        <w:t>оселения в сети «Интернет»</w:t>
      </w:r>
    </w:p>
    <w:p w:rsidR="00F67138" w:rsidRDefault="00F67138" w:rsidP="00F67138">
      <w:pPr>
        <w:widowControl w:val="0"/>
        <w:suppressAutoHyphens/>
        <w:autoSpaceDN w:val="0"/>
        <w:rPr>
          <w:rFonts w:eastAsia="Arial Unicode MS" w:cs="Mangal"/>
          <w:kern w:val="2"/>
          <w:sz w:val="28"/>
          <w:lang w:val="ru-RU" w:eastAsia="hi-IN" w:bidi="hi-IN"/>
        </w:rPr>
      </w:pPr>
    </w:p>
    <w:p w:rsidR="00F67138" w:rsidRDefault="0048447C" w:rsidP="00F67138">
      <w:pPr>
        <w:widowControl w:val="0"/>
        <w:suppressAutoHyphens/>
        <w:autoSpaceDN w:val="0"/>
        <w:rPr>
          <w:rFonts w:eastAsia="Arial Unicode MS" w:cs="Mangal"/>
          <w:kern w:val="2"/>
          <w:sz w:val="28"/>
          <w:lang w:val="ru-RU" w:eastAsia="hi-IN" w:bidi="hi-IN"/>
        </w:rPr>
      </w:pPr>
      <w:r>
        <w:rPr>
          <w:rFonts w:eastAsia="Arial Unicode MS" w:cs="Mangal"/>
          <w:kern w:val="2"/>
          <w:sz w:val="28"/>
          <w:lang w:val="ru-RU" w:eastAsia="hi-IN" w:bidi="hi-IN"/>
        </w:rPr>
        <w:t xml:space="preserve">Глава Администрации </w:t>
      </w:r>
    </w:p>
    <w:p w:rsidR="00F67138" w:rsidRPr="00016E82" w:rsidRDefault="0048447C" w:rsidP="00F67138">
      <w:pPr>
        <w:widowControl w:val="0"/>
        <w:suppressAutoHyphens/>
        <w:autoSpaceDN w:val="0"/>
        <w:rPr>
          <w:rFonts w:eastAsia="Arial Unicode MS" w:cs="Mangal"/>
          <w:kern w:val="2"/>
          <w:sz w:val="28"/>
          <w:lang w:val="ru-RU" w:eastAsia="hi-IN" w:bidi="hi-IN"/>
        </w:rPr>
      </w:pPr>
      <w:r>
        <w:rPr>
          <w:rFonts w:eastAsia="Arial Unicode MS" w:cs="Mangal"/>
          <w:kern w:val="2"/>
          <w:sz w:val="28"/>
          <w:lang w:val="ru-RU" w:eastAsia="hi-IN" w:bidi="hi-IN"/>
        </w:rPr>
        <w:t>П</w:t>
      </w:r>
      <w:r w:rsidR="0034535E">
        <w:rPr>
          <w:rFonts w:eastAsia="Arial Unicode MS" w:cs="Mangal"/>
          <w:kern w:val="2"/>
          <w:sz w:val="28"/>
          <w:lang w:val="ru-RU" w:eastAsia="hi-IN" w:bidi="hi-IN"/>
        </w:rPr>
        <w:t>инюг</w:t>
      </w:r>
      <w:r w:rsidRPr="00016E82">
        <w:rPr>
          <w:rFonts w:eastAsia="Arial Unicode MS" w:cs="Mangal"/>
          <w:kern w:val="2"/>
          <w:sz w:val="28"/>
          <w:lang w:val="ru-RU" w:eastAsia="hi-IN" w:bidi="hi-IN"/>
        </w:rPr>
        <w:t>ского городского поселения</w:t>
      </w:r>
      <w:r w:rsidR="00016E82">
        <w:rPr>
          <w:rFonts w:eastAsia="Arial Unicode MS" w:cs="Mangal"/>
          <w:kern w:val="2"/>
          <w:sz w:val="28"/>
          <w:lang w:val="ru-RU" w:eastAsia="hi-IN" w:bidi="hi-IN"/>
        </w:rPr>
        <w:t xml:space="preserve">                                    </w:t>
      </w:r>
      <w:r w:rsidR="0034535E">
        <w:rPr>
          <w:rFonts w:eastAsia="Arial Unicode MS" w:cs="Mangal"/>
          <w:kern w:val="2"/>
          <w:sz w:val="28"/>
          <w:lang w:val="ru-RU" w:eastAsia="hi-IN" w:bidi="hi-IN"/>
        </w:rPr>
        <w:t xml:space="preserve">            </w:t>
      </w:r>
      <w:r w:rsidR="00016E82">
        <w:rPr>
          <w:rFonts w:eastAsia="Arial Unicode MS" w:cs="Mangal"/>
          <w:kern w:val="2"/>
          <w:sz w:val="28"/>
          <w:lang w:val="ru-RU" w:eastAsia="hi-IN" w:bidi="hi-IN"/>
        </w:rPr>
        <w:t xml:space="preserve"> </w:t>
      </w:r>
      <w:r w:rsidR="0034535E">
        <w:rPr>
          <w:rFonts w:eastAsia="Arial Unicode MS" w:cs="Mangal"/>
          <w:kern w:val="2"/>
          <w:sz w:val="28"/>
          <w:lang w:val="ru-RU" w:eastAsia="hi-IN" w:bidi="hi-IN"/>
        </w:rPr>
        <w:t>Быкова Е.А.</w:t>
      </w:r>
    </w:p>
    <w:p w:rsidR="00E57690" w:rsidRPr="00FF73EB" w:rsidRDefault="00E57690" w:rsidP="00FF73EB">
      <w:pPr>
        <w:widowControl w:val="0"/>
        <w:suppressAutoHyphens/>
        <w:autoSpaceDN w:val="0"/>
        <w:rPr>
          <w:rFonts w:eastAsia="Arial Unicode MS" w:cs="Mangal"/>
          <w:kern w:val="2"/>
          <w:sz w:val="28"/>
          <w:lang w:val="ru-RU" w:eastAsia="hi-IN" w:bidi="hi-IN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48447C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860B41" w:rsidRPr="00860B41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  <w:bookmarkStart w:id="3" w:name="_GoBack"/>
      <w:bookmarkEnd w:id="3"/>
      <w:r w:rsidRPr="00860B41">
        <w:rPr>
          <w:sz w:val="28"/>
          <w:szCs w:val="28"/>
          <w:lang w:val="ru-RU" w:eastAsia="ar-SA"/>
        </w:rPr>
        <w:lastRenderedPageBreak/>
        <w:t>ПРИЛОЖЕНИЕ</w:t>
      </w:r>
    </w:p>
    <w:p w:rsidR="00860B41" w:rsidRPr="00860B41" w:rsidRDefault="00860B41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860B41" w:rsidRPr="00860B41" w:rsidRDefault="0048447C" w:rsidP="00860B41">
      <w:pPr>
        <w:suppressAutoHyphens/>
        <w:ind w:firstLine="5387"/>
        <w:rPr>
          <w:sz w:val="28"/>
          <w:szCs w:val="28"/>
          <w:lang w:val="ru-RU" w:eastAsia="ar-SA"/>
        </w:rPr>
      </w:pPr>
      <w:r w:rsidRPr="00860B41">
        <w:rPr>
          <w:sz w:val="28"/>
          <w:szCs w:val="28"/>
          <w:lang w:val="ru-RU" w:eastAsia="ar-SA"/>
        </w:rPr>
        <w:t>УТВЕРЖДЕН</w:t>
      </w:r>
      <w:r>
        <w:rPr>
          <w:sz w:val="28"/>
          <w:szCs w:val="28"/>
          <w:lang w:val="ru-RU" w:eastAsia="ar-SA"/>
        </w:rPr>
        <w:t>А</w:t>
      </w:r>
      <w:r w:rsidRPr="00860B41">
        <w:rPr>
          <w:sz w:val="28"/>
          <w:szCs w:val="28"/>
          <w:lang w:val="ru-RU" w:eastAsia="ar-SA"/>
        </w:rPr>
        <w:t xml:space="preserve"> </w:t>
      </w:r>
    </w:p>
    <w:p w:rsidR="00860B41" w:rsidRPr="00860B41" w:rsidRDefault="00860B41" w:rsidP="00860B41">
      <w:pPr>
        <w:suppressAutoHyphens/>
        <w:ind w:firstLine="5387"/>
        <w:rPr>
          <w:sz w:val="28"/>
          <w:szCs w:val="28"/>
          <w:lang w:val="ru-RU" w:eastAsia="ar-SA"/>
        </w:rPr>
      </w:pPr>
    </w:p>
    <w:p w:rsidR="00860B41" w:rsidRPr="00860B41" w:rsidRDefault="0048447C" w:rsidP="00860B41">
      <w:pPr>
        <w:suppressAutoHyphens/>
        <w:ind w:left="5387"/>
        <w:contextualSpacing/>
        <w:rPr>
          <w:sz w:val="28"/>
          <w:szCs w:val="28"/>
          <w:lang w:val="ru-RU" w:eastAsia="ar-SA"/>
        </w:rPr>
      </w:pPr>
      <w:r w:rsidRPr="00860B41">
        <w:rPr>
          <w:sz w:val="28"/>
          <w:szCs w:val="28"/>
          <w:lang w:val="ru-RU" w:eastAsia="ar-SA"/>
        </w:rPr>
        <w:t xml:space="preserve">постановлением Администрации </w:t>
      </w:r>
    </w:p>
    <w:p w:rsidR="00860B41" w:rsidRPr="00860B41" w:rsidRDefault="0048447C" w:rsidP="00860B41">
      <w:pPr>
        <w:suppressAutoHyphens/>
        <w:ind w:left="5387"/>
        <w:contextualSpacing/>
        <w:rPr>
          <w:sz w:val="28"/>
          <w:szCs w:val="28"/>
          <w:lang w:val="ru-RU" w:eastAsia="ar-SA"/>
        </w:rPr>
      </w:pPr>
      <w:r w:rsidRPr="00860B41">
        <w:rPr>
          <w:sz w:val="28"/>
          <w:szCs w:val="28"/>
          <w:lang w:val="ru-RU" w:eastAsia="ar-SA"/>
        </w:rPr>
        <w:t>П</w:t>
      </w:r>
      <w:r w:rsidR="00A65A92">
        <w:rPr>
          <w:sz w:val="28"/>
          <w:szCs w:val="28"/>
          <w:lang w:val="ru-RU" w:eastAsia="ar-SA"/>
        </w:rPr>
        <w:t>инюг</w:t>
      </w:r>
      <w:r w:rsidRPr="00860B41">
        <w:rPr>
          <w:sz w:val="28"/>
          <w:szCs w:val="28"/>
          <w:lang w:val="ru-RU" w:eastAsia="ar-SA"/>
        </w:rPr>
        <w:t>ского</w:t>
      </w:r>
      <w:r w:rsidR="00D049FB">
        <w:rPr>
          <w:sz w:val="28"/>
          <w:szCs w:val="28"/>
          <w:lang w:val="ru-RU" w:eastAsia="ar-SA"/>
        </w:rPr>
        <w:t xml:space="preserve"> городского поселения</w:t>
      </w:r>
    </w:p>
    <w:p w:rsidR="00860B41" w:rsidRDefault="0048447C" w:rsidP="00860B41">
      <w:pPr>
        <w:suppressAutoHyphens/>
        <w:ind w:left="5387"/>
        <w:contextualSpacing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</w:t>
      </w:r>
      <w:r w:rsidRPr="00860B41">
        <w:rPr>
          <w:sz w:val="28"/>
          <w:szCs w:val="28"/>
          <w:lang w:val="ru-RU" w:eastAsia="ar-SA"/>
        </w:rPr>
        <w:t>т</w:t>
      </w:r>
      <w:r>
        <w:rPr>
          <w:sz w:val="28"/>
          <w:szCs w:val="28"/>
          <w:lang w:val="ru-RU" w:eastAsia="ar-SA"/>
        </w:rPr>
        <w:t xml:space="preserve"> 14.06.2022</w:t>
      </w:r>
      <w:r w:rsidRPr="00860B41">
        <w:rPr>
          <w:sz w:val="28"/>
          <w:szCs w:val="28"/>
          <w:lang w:val="ru-RU" w:eastAsia="ar-SA"/>
        </w:rPr>
        <w:t xml:space="preserve"> </w:t>
      </w:r>
      <w:r w:rsidR="00CD6345">
        <w:rPr>
          <w:sz w:val="28"/>
          <w:szCs w:val="28"/>
          <w:lang w:val="ru-RU" w:eastAsia="ar-SA"/>
        </w:rPr>
        <w:t xml:space="preserve"> </w:t>
      </w:r>
      <w:r w:rsidRPr="00860B41">
        <w:rPr>
          <w:sz w:val="28"/>
          <w:szCs w:val="28"/>
          <w:lang w:val="ru-RU" w:eastAsia="ar-SA"/>
        </w:rPr>
        <w:t xml:space="preserve">№ </w:t>
      </w:r>
      <w:r>
        <w:rPr>
          <w:sz w:val="28"/>
          <w:szCs w:val="28"/>
          <w:lang w:val="ru-RU" w:eastAsia="ar-SA"/>
        </w:rPr>
        <w:t>35</w:t>
      </w:r>
    </w:p>
    <w:p w:rsidR="003330C8" w:rsidRPr="003330C8" w:rsidRDefault="0048447C" w:rsidP="00F67B53">
      <w:pPr>
        <w:suppressAutoHyphens/>
        <w:ind w:left="5387"/>
        <w:contextualSpacing/>
        <w:rPr>
          <w:rFonts w:ascii="Arial" w:eastAsia="Arial" w:hAnsi="Arial" w:cs="Arial"/>
          <w:sz w:val="20"/>
          <w:szCs w:val="20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(в </w:t>
      </w:r>
      <w:r>
        <w:rPr>
          <w:sz w:val="28"/>
          <w:szCs w:val="28"/>
          <w:lang w:val="ru-RU" w:eastAsia="ar-SA"/>
        </w:rPr>
        <w:t>редакции от</w:t>
      </w:r>
      <w:r w:rsidR="00F67B53">
        <w:rPr>
          <w:sz w:val="28"/>
          <w:szCs w:val="28"/>
          <w:lang w:val="ru-RU" w:eastAsia="ar-SA"/>
        </w:rPr>
        <w:t xml:space="preserve"> 17.02.2023 №15)</w:t>
      </w: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3330C8" w:rsidRPr="003330C8" w:rsidRDefault="003330C8" w:rsidP="003330C8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3330C8" w:rsidRPr="003330C8" w:rsidRDefault="0048447C" w:rsidP="003330C8">
      <w:pPr>
        <w:suppressAutoHyphens/>
        <w:autoSpaceDE w:val="0"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3330C8">
        <w:rPr>
          <w:rFonts w:eastAsia="Arial" w:cs="Arial"/>
          <w:b/>
          <w:sz w:val="28"/>
          <w:szCs w:val="28"/>
          <w:lang w:val="ru-RU" w:eastAsia="hi-IN" w:bidi="hi-IN"/>
        </w:rPr>
        <w:t xml:space="preserve">Муниципальная программа </w:t>
      </w:r>
      <w:r w:rsidR="00D049FB">
        <w:rPr>
          <w:rFonts w:eastAsia="Arial" w:cs="Arial"/>
          <w:b/>
          <w:sz w:val="28"/>
          <w:szCs w:val="28"/>
          <w:lang w:val="ru-RU" w:eastAsia="hi-IN" w:bidi="hi-IN"/>
        </w:rPr>
        <w:t>П</w:t>
      </w:r>
      <w:r w:rsidR="00A65A92">
        <w:rPr>
          <w:rFonts w:eastAsia="Arial" w:cs="Arial"/>
          <w:b/>
          <w:sz w:val="28"/>
          <w:szCs w:val="28"/>
          <w:lang w:val="ru-RU" w:eastAsia="hi-IN" w:bidi="hi-IN"/>
        </w:rPr>
        <w:t>инюг</w:t>
      </w:r>
      <w:r w:rsidR="005D014F">
        <w:rPr>
          <w:rFonts w:eastAsia="Arial" w:cs="Arial"/>
          <w:b/>
          <w:sz w:val="28"/>
          <w:szCs w:val="28"/>
          <w:lang w:val="ru-RU" w:eastAsia="hi-IN" w:bidi="hi-IN"/>
        </w:rPr>
        <w:t xml:space="preserve">ского городского поселения </w:t>
      </w:r>
      <w:r w:rsidRPr="003330C8">
        <w:rPr>
          <w:rFonts w:eastAsia="Arial" w:cs="Arial"/>
          <w:b/>
          <w:sz w:val="28"/>
          <w:szCs w:val="28"/>
          <w:lang w:val="ru-RU" w:eastAsia="hi-IN" w:bidi="hi-IN"/>
        </w:rPr>
        <w:t xml:space="preserve">Подосиновского района </w:t>
      </w:r>
    </w:p>
    <w:p w:rsidR="003330C8" w:rsidRPr="003330C8" w:rsidRDefault="0048447C" w:rsidP="003330C8">
      <w:pPr>
        <w:suppressAutoHyphens/>
        <w:autoSpaceDE w:val="0"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3330C8">
        <w:rPr>
          <w:rFonts w:eastAsia="Arial" w:cs="Arial"/>
          <w:b/>
          <w:sz w:val="28"/>
          <w:szCs w:val="28"/>
          <w:lang w:val="ru-RU" w:eastAsia="hi-IN" w:bidi="hi-IN"/>
        </w:rPr>
        <w:t>«Развитие строительства и архитектуры»</w:t>
      </w:r>
    </w:p>
    <w:p w:rsidR="003330C8" w:rsidRPr="003330C8" w:rsidRDefault="003330C8" w:rsidP="003330C8">
      <w:pPr>
        <w:suppressAutoHyphens/>
        <w:autoSpaceDE w:val="0"/>
        <w:jc w:val="center"/>
        <w:rPr>
          <w:rFonts w:eastAsia="Arial" w:cs="Arial"/>
          <w:sz w:val="28"/>
          <w:szCs w:val="28"/>
          <w:lang w:val="ru-RU" w:eastAsia="hi-IN" w:bidi="hi-IN"/>
        </w:rPr>
      </w:pPr>
    </w:p>
    <w:p w:rsidR="003330C8" w:rsidRPr="003330C8" w:rsidRDefault="003330C8" w:rsidP="003330C8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48447C" w:rsidP="005D014F">
      <w:pPr>
        <w:jc w:val="center"/>
        <w:rPr>
          <w:sz w:val="20"/>
          <w:szCs w:val="20"/>
          <w:lang w:val="ru-RU" w:eastAsia="hi-IN" w:bidi="hi-IN"/>
        </w:rPr>
      </w:pPr>
      <w:r>
        <w:rPr>
          <w:sz w:val="20"/>
          <w:szCs w:val="20"/>
          <w:lang w:val="ru-RU" w:eastAsia="hi-IN" w:bidi="hi-IN"/>
        </w:rPr>
        <w:t>202</w:t>
      </w:r>
      <w:r w:rsidR="00D248F4">
        <w:rPr>
          <w:sz w:val="20"/>
          <w:szCs w:val="20"/>
          <w:lang w:val="ru-RU" w:eastAsia="hi-IN" w:bidi="hi-IN"/>
        </w:rPr>
        <w:t>3</w:t>
      </w:r>
      <w:r>
        <w:rPr>
          <w:sz w:val="20"/>
          <w:szCs w:val="20"/>
          <w:lang w:val="ru-RU" w:eastAsia="hi-IN" w:bidi="hi-IN"/>
        </w:rPr>
        <w:t xml:space="preserve"> год</w:t>
      </w: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3330C8" w:rsidP="003330C8">
      <w:pPr>
        <w:rPr>
          <w:sz w:val="20"/>
          <w:szCs w:val="20"/>
          <w:lang w:val="ru-RU" w:eastAsia="hi-IN" w:bidi="hi-IN"/>
        </w:rPr>
      </w:pPr>
    </w:p>
    <w:p w:rsidR="003330C8" w:rsidRPr="003330C8" w:rsidRDefault="0048447C" w:rsidP="003330C8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ПАСПОРТ</w:t>
      </w:r>
    </w:p>
    <w:p w:rsidR="003330C8" w:rsidRPr="003330C8" w:rsidRDefault="0048447C" w:rsidP="003330C8">
      <w:pPr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 xml:space="preserve">Муниципальной программы </w:t>
      </w:r>
    </w:p>
    <w:p w:rsidR="003330C8" w:rsidRPr="003330C8" w:rsidRDefault="0048447C" w:rsidP="003330C8">
      <w:pPr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 xml:space="preserve">«Развитие </w:t>
      </w:r>
      <w:r w:rsidRPr="003330C8">
        <w:rPr>
          <w:rFonts w:eastAsia="Calibri"/>
          <w:b/>
          <w:sz w:val="28"/>
          <w:szCs w:val="28"/>
          <w:lang w:val="ru-RU"/>
        </w:rPr>
        <w:t>строительства и архитектуры»</w:t>
      </w:r>
    </w:p>
    <w:p w:rsidR="003330C8" w:rsidRPr="003330C8" w:rsidRDefault="003330C8" w:rsidP="003330C8">
      <w:pPr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C02DC2" w:rsidRPr="0048447C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 xml:space="preserve">Наименование заказчика программы (субъекта бюджетного планирования) 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A65A92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 xml:space="preserve">Администрация </w:t>
            </w:r>
            <w:r w:rsidR="00D049FB">
              <w:rPr>
                <w:rFonts w:eastAsia="Calibri"/>
                <w:lang w:val="ru-RU"/>
              </w:rPr>
              <w:t>П</w:t>
            </w:r>
            <w:r w:rsidR="00A65A92">
              <w:rPr>
                <w:rFonts w:eastAsia="Calibri"/>
                <w:lang w:val="ru-RU"/>
              </w:rPr>
              <w:t>инюг</w:t>
            </w:r>
            <w:r w:rsidR="005D014F">
              <w:rPr>
                <w:rFonts w:eastAsia="Calibri"/>
                <w:lang w:val="ru-RU"/>
              </w:rPr>
              <w:t>ского городского поселения</w:t>
            </w:r>
            <w:r w:rsidR="00D049FB">
              <w:rPr>
                <w:rFonts w:eastAsia="Calibri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Подосиновского района</w:t>
            </w:r>
          </w:p>
        </w:tc>
      </w:tr>
      <w:tr w:rsidR="00C02DC2" w:rsidRPr="0048447C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A65A92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 xml:space="preserve">Администрация </w:t>
            </w:r>
            <w:r w:rsidR="00D049FB">
              <w:rPr>
                <w:rFonts w:eastAsia="Calibri"/>
                <w:lang w:val="ru-RU"/>
              </w:rPr>
              <w:t>П</w:t>
            </w:r>
            <w:r w:rsidR="00A65A92">
              <w:rPr>
                <w:rFonts w:eastAsia="Calibri"/>
                <w:lang w:val="ru-RU"/>
              </w:rPr>
              <w:t>инюг</w:t>
            </w:r>
            <w:r>
              <w:rPr>
                <w:rFonts w:eastAsia="Calibri"/>
                <w:lang w:val="ru-RU"/>
              </w:rPr>
              <w:t xml:space="preserve">ского городского </w:t>
            </w:r>
            <w:r>
              <w:rPr>
                <w:rFonts w:eastAsia="Calibri"/>
                <w:lang w:val="ru-RU"/>
              </w:rPr>
              <w:t>поселения</w:t>
            </w:r>
            <w:r w:rsidR="00D049FB">
              <w:rPr>
                <w:rFonts w:eastAsia="Calibri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Подосиновского района</w:t>
            </w:r>
          </w:p>
        </w:tc>
      </w:tr>
      <w:tr w:rsidR="00C02DC2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5C34" w:rsidRPr="003330C8" w:rsidRDefault="0048447C" w:rsidP="003E5C34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Администраци</w:t>
            </w:r>
            <w:r>
              <w:rPr>
                <w:rFonts w:eastAsia="Calibri"/>
                <w:lang w:val="ru-RU"/>
              </w:rPr>
              <w:t>я</w:t>
            </w:r>
            <w:r w:rsidRPr="003330C8">
              <w:rPr>
                <w:rFonts w:eastAsia="Calibri"/>
                <w:lang w:val="ru-RU"/>
              </w:rPr>
              <w:t xml:space="preserve"> Подосиновского района</w:t>
            </w:r>
          </w:p>
        </w:tc>
      </w:tr>
      <w:tr w:rsidR="00C02DC2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отсутствуют</w:t>
            </w:r>
          </w:p>
        </w:tc>
      </w:tr>
      <w:tr w:rsidR="00C02DC2" w:rsidRPr="0048447C" w:rsidTr="0000486D">
        <w:trPr>
          <w:trHeight w:val="815"/>
        </w:trPr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Цели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5D014F">
            <w:pPr>
              <w:spacing w:after="200" w:line="276" w:lineRule="auto"/>
              <w:jc w:val="both"/>
              <w:rPr>
                <w:rFonts w:eastAsia="Arial CYR"/>
                <w:lang w:val="ru-RU"/>
              </w:rPr>
            </w:pPr>
            <w:r w:rsidRPr="003330C8">
              <w:rPr>
                <w:rFonts w:eastAsia="Arial CYR"/>
                <w:lang w:val="ru-RU"/>
              </w:rPr>
              <w:t xml:space="preserve">реализация на территории </w:t>
            </w:r>
            <w:r w:rsidR="005D014F">
              <w:rPr>
                <w:rFonts w:eastAsia="Arial CYR"/>
                <w:lang w:val="ru-RU"/>
              </w:rPr>
              <w:t>поселения</w:t>
            </w:r>
            <w:r w:rsidRPr="003330C8">
              <w:rPr>
                <w:rFonts w:eastAsia="Arial CYR"/>
                <w:lang w:val="ru-RU"/>
              </w:rPr>
              <w:t xml:space="preserve"> градостроительно</w:t>
            </w:r>
            <w:r w:rsidRPr="003330C8">
              <w:rPr>
                <w:rFonts w:eastAsia="Arial CYR"/>
                <w:lang w:val="ru-RU"/>
              </w:rPr>
              <w:t>й политики</w:t>
            </w:r>
          </w:p>
        </w:tc>
      </w:tr>
      <w:tr w:rsidR="00C02DC2" w:rsidRPr="0048447C" w:rsidTr="0000486D">
        <w:trPr>
          <w:trHeight w:val="415"/>
        </w:trPr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Задачи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3330C8">
            <w:pPr>
              <w:ind w:left="22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разработка градостроительной документации;</w:t>
            </w:r>
          </w:p>
          <w:p w:rsidR="003330C8" w:rsidRPr="003330C8" w:rsidRDefault="0048447C" w:rsidP="003330C8">
            <w:pPr>
              <w:ind w:left="22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разработка документации по планировке территории.</w:t>
            </w:r>
          </w:p>
        </w:tc>
      </w:tr>
      <w:tr w:rsidR="00C02DC2" w:rsidRPr="0048447C" w:rsidTr="0000486D">
        <w:trPr>
          <w:trHeight w:val="1260"/>
        </w:trPr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Целевые показатели эффективности реализации</w:t>
            </w:r>
            <w:r w:rsidRPr="003330C8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DA6858">
            <w:pPr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количество  по</w:t>
            </w:r>
            <w:r w:rsidR="00DA6858">
              <w:rPr>
                <w:rFonts w:eastAsia="Calibri"/>
                <w:lang w:val="ru-RU"/>
              </w:rPr>
              <w:t xml:space="preserve">селений,  утвердивших  Правила </w:t>
            </w:r>
            <w:r w:rsidRPr="003330C8">
              <w:rPr>
                <w:rFonts w:eastAsia="Calibri"/>
                <w:lang w:val="ru-RU"/>
              </w:rPr>
              <w:t>землепользования</w:t>
            </w:r>
            <w:r w:rsidR="00DA6858">
              <w:rPr>
                <w:rFonts w:eastAsia="Calibri"/>
                <w:lang w:val="ru-RU"/>
              </w:rPr>
              <w:t xml:space="preserve"> и застройки,</w:t>
            </w:r>
            <w:r w:rsidRPr="003330C8">
              <w:rPr>
                <w:rFonts w:eastAsia="Calibri"/>
                <w:lang w:val="ru-RU"/>
              </w:rPr>
              <w:t xml:space="preserve"> в %</w:t>
            </w:r>
            <w:r w:rsidR="003E35BC">
              <w:rPr>
                <w:rFonts w:eastAsia="Calibri"/>
                <w:lang w:val="ru-RU"/>
              </w:rPr>
              <w:t xml:space="preserve"> исполнении</w:t>
            </w:r>
          </w:p>
        </w:tc>
      </w:tr>
      <w:tr w:rsidR="00C02DC2" w:rsidRPr="0048447C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Этапы и сроки реализации</w:t>
            </w:r>
            <w:r w:rsidRPr="003330C8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3330C8" w:rsidRDefault="0048447C" w:rsidP="00C42757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20</w:t>
            </w:r>
            <w:r w:rsidR="00C42757">
              <w:rPr>
                <w:rFonts w:eastAsia="Calibri"/>
                <w:lang w:val="ru-RU"/>
              </w:rPr>
              <w:t>20</w:t>
            </w:r>
            <w:r w:rsidRPr="003330C8">
              <w:rPr>
                <w:rFonts w:eastAsia="Calibri"/>
                <w:lang w:val="ru-RU"/>
              </w:rPr>
              <w:t>-202</w:t>
            </w:r>
            <w:r w:rsidR="005D014F">
              <w:rPr>
                <w:rFonts w:eastAsia="Calibri"/>
                <w:lang w:val="ru-RU"/>
              </w:rPr>
              <w:t>4</w:t>
            </w:r>
            <w:r w:rsidRPr="003330C8">
              <w:rPr>
                <w:rFonts w:eastAsia="Calibri"/>
                <w:lang w:val="ru-RU"/>
              </w:rPr>
              <w:t xml:space="preserve"> годы, разделение на этапы не предусматривается</w:t>
            </w:r>
          </w:p>
        </w:tc>
      </w:tr>
      <w:tr w:rsidR="00C02DC2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Объёмы и источники финансирования</w:t>
            </w:r>
            <w:r w:rsidRPr="003330C8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F11611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D049FB">
              <w:rPr>
                <w:rFonts w:eastAsia="Calibri"/>
                <w:lang w:val="ru-RU"/>
              </w:rPr>
              <w:t xml:space="preserve">всего  </w:t>
            </w:r>
            <w:r w:rsidRPr="00F11611">
              <w:rPr>
                <w:rFonts w:eastAsia="Calibri"/>
                <w:lang w:val="ru-RU"/>
              </w:rPr>
              <w:t>–</w:t>
            </w:r>
            <w:r w:rsidR="00AF4905">
              <w:rPr>
                <w:rFonts w:eastAsia="Calibri"/>
                <w:lang w:val="ru-RU"/>
              </w:rPr>
              <w:t xml:space="preserve">652,0 </w:t>
            </w:r>
            <w:r w:rsidRPr="00F11611">
              <w:rPr>
                <w:rFonts w:eastAsia="Calibri"/>
                <w:lang w:val="ru-RU"/>
              </w:rPr>
              <w:t xml:space="preserve">тысяч рублей, в том числе: </w:t>
            </w:r>
          </w:p>
          <w:p w:rsidR="003330C8" w:rsidRPr="00F11611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F11611">
              <w:rPr>
                <w:rFonts w:eastAsia="Calibri"/>
                <w:lang w:val="ru-RU"/>
              </w:rPr>
              <w:t xml:space="preserve">средства  бюджета поселений – </w:t>
            </w:r>
            <w:r w:rsidR="00AF4905">
              <w:rPr>
                <w:color w:val="000000"/>
                <w:lang w:val="ru-RU" w:eastAsia="ru-RU"/>
              </w:rPr>
              <w:t xml:space="preserve">212,2 </w:t>
            </w:r>
            <w:r w:rsidRPr="00F11611">
              <w:rPr>
                <w:rFonts w:eastAsia="Calibri"/>
                <w:lang w:val="ru-RU"/>
              </w:rPr>
              <w:t>тысяч рублей,</w:t>
            </w:r>
          </w:p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F11611">
              <w:rPr>
                <w:rFonts w:eastAsia="Calibri"/>
                <w:lang w:val="ru-RU"/>
              </w:rPr>
              <w:t>средства  областного бюджета –</w:t>
            </w:r>
            <w:r w:rsidR="00AF4905">
              <w:rPr>
                <w:color w:val="000000"/>
                <w:lang w:val="ru-RU" w:eastAsia="ru-RU"/>
              </w:rPr>
              <w:t>349,8</w:t>
            </w:r>
            <w:r w:rsidR="00AF4905" w:rsidRPr="00F432C0">
              <w:rPr>
                <w:color w:val="000000"/>
                <w:lang w:val="ru-RU" w:eastAsia="ru-RU"/>
              </w:rPr>
              <w:t xml:space="preserve"> </w:t>
            </w:r>
            <w:r w:rsidRPr="00F11611">
              <w:rPr>
                <w:rFonts w:eastAsia="Calibri"/>
                <w:lang w:val="ru-RU"/>
              </w:rPr>
              <w:t>тысяч рублей</w:t>
            </w:r>
          </w:p>
          <w:p w:rsidR="003330C8" w:rsidRPr="003330C8" w:rsidRDefault="003330C8" w:rsidP="003330C8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C02DC2" w:rsidRPr="0048447C" w:rsidTr="0000486D">
        <w:tc>
          <w:tcPr>
            <w:tcW w:w="2660" w:type="dxa"/>
            <w:shd w:val="clear" w:color="auto" w:fill="auto"/>
          </w:tcPr>
          <w:p w:rsidR="003330C8" w:rsidRPr="003330C8" w:rsidRDefault="0048447C" w:rsidP="003330C8">
            <w:pPr>
              <w:jc w:val="both"/>
              <w:rPr>
                <w:rFonts w:eastAsia="Calibri"/>
                <w:lang w:val="ru-RU"/>
              </w:rPr>
            </w:pPr>
            <w:r w:rsidRPr="003330C8">
              <w:rPr>
                <w:rFonts w:eastAsia="Calibri"/>
                <w:lang w:val="ru-RU"/>
              </w:rPr>
              <w:t>Ожидаемые конечные результаты реализации</w:t>
            </w:r>
            <w:r w:rsidRPr="003330C8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330C8" w:rsidRPr="004A33F7" w:rsidRDefault="0048447C" w:rsidP="003330C8">
            <w:pPr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>к концу 202</w:t>
            </w:r>
            <w:r w:rsidR="005D014F" w:rsidRPr="004A33F7">
              <w:rPr>
                <w:lang w:val="ru-RU" w:eastAsia="ru-RU"/>
              </w:rPr>
              <w:t>4</w:t>
            </w:r>
            <w:r w:rsidRPr="004A33F7">
              <w:rPr>
                <w:lang w:val="ru-RU" w:eastAsia="ru-RU"/>
              </w:rPr>
              <w:t xml:space="preserve"> года:</w:t>
            </w:r>
          </w:p>
          <w:p w:rsidR="005D014F" w:rsidRDefault="0048447C" w:rsidP="005D01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подготовка сведений о границах</w:t>
            </w:r>
            <w:r w:rsidR="003330C8" w:rsidRPr="003330C8"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lang w:val="ru-RU"/>
              </w:rPr>
              <w:t xml:space="preserve">территориальных зон, </w:t>
            </w:r>
            <w:r w:rsidR="003330C8" w:rsidRPr="003330C8">
              <w:rPr>
                <w:rFonts w:eastAsia="Calibri"/>
                <w:lang w:val="ru-RU"/>
              </w:rPr>
              <w:t xml:space="preserve"> в %</w:t>
            </w:r>
            <w:r w:rsidR="003E35BC">
              <w:rPr>
                <w:rFonts w:eastAsia="Calibri"/>
                <w:lang w:val="ru-RU"/>
              </w:rPr>
              <w:t xml:space="preserve"> исполнении -100%</w:t>
            </w:r>
          </w:p>
          <w:p w:rsidR="003330C8" w:rsidRPr="003330C8" w:rsidRDefault="0048447C" w:rsidP="005D01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подготовка сведений о границах населенных пунктов,</w:t>
            </w:r>
            <w:r w:rsidRPr="003330C8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3330C8">
              <w:rPr>
                <w:rFonts w:eastAsia="Calibri"/>
                <w:lang w:val="ru-RU"/>
              </w:rPr>
              <w:t xml:space="preserve"> в %</w:t>
            </w:r>
            <w:r>
              <w:rPr>
                <w:rFonts w:eastAsia="Calibri"/>
                <w:lang w:val="ru-RU"/>
              </w:rPr>
              <w:t xml:space="preserve"> исполнении -100%</w:t>
            </w:r>
          </w:p>
        </w:tc>
      </w:tr>
    </w:tbl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48447C" w:rsidP="003F791D">
      <w:pPr>
        <w:numPr>
          <w:ilvl w:val="0"/>
          <w:numId w:val="1"/>
        </w:numPr>
        <w:ind w:left="0" w:firstLine="0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развития.</w:t>
      </w:r>
    </w:p>
    <w:p w:rsidR="003330C8" w:rsidRPr="003330C8" w:rsidRDefault="003330C8" w:rsidP="003330C8">
      <w:pPr>
        <w:jc w:val="both"/>
        <w:rPr>
          <w:rFonts w:eastAsia="Calibri"/>
          <w:sz w:val="28"/>
          <w:szCs w:val="28"/>
          <w:lang w:val="ru-RU"/>
        </w:rPr>
      </w:pP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 xml:space="preserve">Проблема жилья в Кировской области и в Подосиновском районе в частности - одна из самых острых социально-экономических проблем. Она затрагивает интересы большинства </w:t>
      </w:r>
      <w:r w:rsidR="003F791D" w:rsidRPr="003F791D">
        <w:rPr>
          <w:rFonts w:cs="Calibri"/>
          <w:sz w:val="28"/>
          <w:szCs w:val="28"/>
          <w:lang w:val="ru-RU" w:eastAsia="ar-SA"/>
        </w:rPr>
        <w:t>граждан района</w:t>
      </w:r>
      <w:r w:rsidRPr="003F791D">
        <w:rPr>
          <w:rFonts w:cs="Calibri"/>
          <w:sz w:val="28"/>
          <w:szCs w:val="28"/>
          <w:lang w:val="ru-RU" w:eastAsia="ar-SA"/>
        </w:rPr>
        <w:t xml:space="preserve">. 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 xml:space="preserve">Особое внимание следует уделить малоэтажному жилищному строительству. Для </w:t>
      </w:r>
      <w:r w:rsidRPr="003F791D">
        <w:rPr>
          <w:rFonts w:cs="Calibri"/>
          <w:sz w:val="28"/>
          <w:szCs w:val="28"/>
          <w:lang w:val="ru-RU" w:eastAsia="ar-SA"/>
        </w:rPr>
        <w:t xml:space="preserve">Кировской области и в частности для района проблема малоэтажного домостроения актуальна тем, что строительство жилья осуществляется неравномерно. 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Приоритет малоэтажного жилищного строительства заключается еще и в следующем: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простая процедура получения раз</w:t>
      </w:r>
      <w:r w:rsidRPr="003F791D">
        <w:rPr>
          <w:rFonts w:cs="Calibri"/>
          <w:sz w:val="28"/>
          <w:szCs w:val="28"/>
          <w:lang w:val="ru-RU" w:eastAsia="ar-SA"/>
        </w:rPr>
        <w:t>решительной документации (без проектной документации);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сравнительно низкая себестоимость при сохранении хорошего качества;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высокая скорость строительства;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простая адаптация проекта к местности, удобство и легкость реализации проектов, их экологическая безо</w:t>
      </w:r>
      <w:r w:rsidRPr="003F791D">
        <w:rPr>
          <w:rFonts w:cs="Calibri"/>
          <w:sz w:val="28"/>
          <w:szCs w:val="28"/>
          <w:lang w:val="ru-RU" w:eastAsia="ar-SA"/>
        </w:rPr>
        <w:t>пасность;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широкие возможности использования типовых проектов;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не требуется экспертиза проектной документации и результатов инженерных изысканий;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не требуется квалифицированной рабочей силы при строительстве и сборке комплектов домов, произведенных в заводс</w:t>
      </w:r>
      <w:r w:rsidRPr="003F791D">
        <w:rPr>
          <w:rFonts w:cs="Calibri"/>
          <w:sz w:val="28"/>
          <w:szCs w:val="28"/>
          <w:lang w:val="ru-RU" w:eastAsia="ar-SA"/>
        </w:rPr>
        <w:t>ких условиях;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возможность использования альтернативных строительных материалов;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простая процедура сдачи объектов в эксплуатацию.</w:t>
      </w:r>
    </w:p>
    <w:p w:rsidR="003330C8" w:rsidRPr="003F791D" w:rsidRDefault="0048447C" w:rsidP="003330C8">
      <w:pPr>
        <w:suppressAutoHyphens/>
        <w:ind w:firstLine="720"/>
        <w:jc w:val="both"/>
        <w:rPr>
          <w:rFonts w:cs="Calibri"/>
          <w:sz w:val="28"/>
          <w:szCs w:val="28"/>
          <w:lang w:val="ru-RU" w:eastAsia="ar-SA"/>
        </w:rPr>
      </w:pPr>
      <w:r w:rsidRPr="003F791D">
        <w:rPr>
          <w:rFonts w:cs="Calibri"/>
          <w:sz w:val="28"/>
          <w:szCs w:val="28"/>
          <w:lang w:val="ru-RU" w:eastAsia="ar-SA"/>
        </w:rPr>
        <w:t>Для развития малоэтажного жилищного строительства в районе необходимо подготовить земельные участки: для этого, в первую очеред</w:t>
      </w:r>
      <w:r w:rsidRPr="003F791D">
        <w:rPr>
          <w:rFonts w:cs="Calibri"/>
          <w:sz w:val="28"/>
          <w:szCs w:val="28"/>
          <w:lang w:val="ru-RU" w:eastAsia="ar-SA"/>
        </w:rPr>
        <w:t xml:space="preserve">ь, нужно разработать проект планировки с проектом межевания, что в дальнейшем, упростит процедуру </w:t>
      </w:r>
      <w:r w:rsidR="003F791D" w:rsidRPr="003F791D">
        <w:rPr>
          <w:rFonts w:cs="Calibri"/>
          <w:sz w:val="28"/>
          <w:szCs w:val="28"/>
          <w:lang w:val="ru-RU" w:eastAsia="ar-SA"/>
        </w:rPr>
        <w:t>обеспечения коммунальной</w:t>
      </w:r>
      <w:r w:rsidRPr="003F791D">
        <w:rPr>
          <w:rFonts w:cs="Calibri"/>
          <w:sz w:val="28"/>
          <w:szCs w:val="28"/>
          <w:lang w:val="ru-RU" w:eastAsia="ar-SA"/>
        </w:rPr>
        <w:t xml:space="preserve"> инфраструктурой земельные участки </w:t>
      </w:r>
      <w:r w:rsidR="003F791D" w:rsidRPr="003F791D">
        <w:rPr>
          <w:rFonts w:cs="Calibri"/>
          <w:sz w:val="28"/>
          <w:szCs w:val="28"/>
          <w:lang w:val="ru-RU" w:eastAsia="ar-SA"/>
        </w:rPr>
        <w:t>под комплексное</w:t>
      </w:r>
      <w:r w:rsidRPr="003F791D">
        <w:rPr>
          <w:rFonts w:cs="Calibri"/>
          <w:sz w:val="28"/>
          <w:szCs w:val="28"/>
          <w:lang w:val="ru-RU" w:eastAsia="ar-SA"/>
        </w:rPr>
        <w:t xml:space="preserve"> жилищное строительство. Однако такие проекты планировки с проектом межевания стоят </w:t>
      </w:r>
      <w:r w:rsidRPr="003F791D">
        <w:rPr>
          <w:rFonts w:cs="Calibri"/>
          <w:sz w:val="28"/>
          <w:szCs w:val="28"/>
          <w:lang w:val="ru-RU" w:eastAsia="ar-SA"/>
        </w:rPr>
        <w:t xml:space="preserve">очень дорого, поэтому наиболее приемлемое решение-это межевание отдельных участков. </w:t>
      </w:r>
    </w:p>
    <w:p w:rsidR="003330C8" w:rsidRPr="003F791D" w:rsidRDefault="0048447C" w:rsidP="003330C8">
      <w:pPr>
        <w:ind w:firstLine="709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Учитывая вышеизложенное, можно отметить, что на сегодняшний день основной проблемой, сдерживающей увеличение предложения жилья на первичном рынке, является отсутствие подг</w:t>
      </w:r>
      <w:r w:rsidRPr="003F791D">
        <w:rPr>
          <w:sz w:val="28"/>
          <w:szCs w:val="28"/>
          <w:lang w:val="ru-RU" w:eastAsia="ru-RU"/>
        </w:rPr>
        <w:t>отовленных для комплексной жилой застройки земельных участков, имеющих полное инфраструктурное обеспечение</w:t>
      </w:r>
      <w:r w:rsidRPr="003F791D">
        <w:rPr>
          <w:b/>
          <w:sz w:val="28"/>
          <w:szCs w:val="28"/>
          <w:lang w:val="ru-RU" w:eastAsia="ru-RU"/>
        </w:rPr>
        <w:t>.</w:t>
      </w:r>
      <w:r w:rsidRPr="003F791D">
        <w:rPr>
          <w:sz w:val="28"/>
          <w:szCs w:val="28"/>
          <w:lang w:val="ru-RU" w:eastAsia="ru-RU"/>
        </w:rPr>
        <w:t xml:space="preserve"> Инфраструктурное обеспечение земельных участков до границы ответственности должно осуществляться средствами муниципальных образований, однако в наст</w:t>
      </w:r>
      <w:r w:rsidRPr="003F791D">
        <w:rPr>
          <w:sz w:val="28"/>
          <w:szCs w:val="28"/>
          <w:lang w:val="ru-RU" w:eastAsia="ru-RU"/>
        </w:rPr>
        <w:t xml:space="preserve">оящее время деньги на эти мероприятия не закладываются. Кроме того, на развитие жилищного строительства в районе влияют покупательская и инвестиционная активность </w:t>
      </w:r>
      <w:r w:rsidRPr="003F791D">
        <w:rPr>
          <w:sz w:val="28"/>
          <w:szCs w:val="28"/>
          <w:lang w:val="ru-RU" w:eastAsia="ru-RU"/>
        </w:rPr>
        <w:lastRenderedPageBreak/>
        <w:t>в строительстве, доступность кредитных ресурсов как для строительных организаций, так и для г</w:t>
      </w:r>
      <w:r w:rsidRPr="003F791D">
        <w:rPr>
          <w:sz w:val="28"/>
          <w:szCs w:val="28"/>
          <w:lang w:val="ru-RU" w:eastAsia="ru-RU"/>
        </w:rPr>
        <w:t xml:space="preserve">раждан. </w:t>
      </w:r>
    </w:p>
    <w:p w:rsidR="003330C8" w:rsidRPr="003330C8" w:rsidRDefault="003330C8" w:rsidP="003330C8">
      <w:pPr>
        <w:ind w:firstLine="360"/>
        <w:jc w:val="both"/>
        <w:rPr>
          <w:rFonts w:eastAsia="Calibri"/>
          <w:sz w:val="28"/>
          <w:szCs w:val="28"/>
          <w:lang w:val="ru-RU"/>
        </w:rPr>
      </w:pPr>
    </w:p>
    <w:p w:rsidR="003330C8" w:rsidRPr="003F791D" w:rsidRDefault="0048447C" w:rsidP="003F791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val="ru-RU" w:eastAsia="ru-RU"/>
        </w:rPr>
      </w:pPr>
      <w:r w:rsidRPr="003F791D">
        <w:rPr>
          <w:b/>
          <w:sz w:val="28"/>
          <w:szCs w:val="28"/>
          <w:lang w:val="ru-RU" w:eastAsia="ru-RU"/>
        </w:rPr>
        <w:t xml:space="preserve">Приоритеты государственной и муниципальной политики в </w:t>
      </w:r>
      <w:r w:rsidR="003F791D" w:rsidRPr="003F791D">
        <w:rPr>
          <w:b/>
          <w:sz w:val="28"/>
          <w:szCs w:val="28"/>
          <w:lang w:val="ru-RU" w:eastAsia="ru-RU"/>
        </w:rPr>
        <w:t>соответствующей сфере</w:t>
      </w:r>
      <w:r w:rsidRPr="003F791D">
        <w:rPr>
          <w:b/>
          <w:sz w:val="28"/>
          <w:szCs w:val="28"/>
          <w:lang w:val="ru-RU" w:eastAsia="ru-RU"/>
        </w:rPr>
        <w:t xml:space="preserve">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330C8" w:rsidRPr="004A33F7" w:rsidRDefault="003330C8" w:rsidP="003330C8">
      <w:pPr>
        <w:ind w:firstLine="567"/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F791D" w:rsidRDefault="0048447C" w:rsidP="003330C8">
      <w:pPr>
        <w:ind w:firstLine="54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 xml:space="preserve">Целью муниципальной </w:t>
      </w:r>
      <w:r w:rsidRPr="003F791D">
        <w:rPr>
          <w:sz w:val="28"/>
          <w:szCs w:val="28"/>
          <w:lang w:val="ru-RU" w:eastAsia="ru-RU"/>
        </w:rPr>
        <w:t>программы является р</w:t>
      </w:r>
      <w:r w:rsidRPr="003F791D">
        <w:rPr>
          <w:rFonts w:eastAsia="Arial CYR"/>
          <w:sz w:val="28"/>
          <w:szCs w:val="28"/>
          <w:lang w:val="ru-RU"/>
        </w:rPr>
        <w:t xml:space="preserve">еализация на территории </w:t>
      </w:r>
      <w:r w:rsidR="00C42757" w:rsidRPr="003F791D">
        <w:rPr>
          <w:rFonts w:eastAsia="Arial CYR"/>
          <w:sz w:val="28"/>
          <w:szCs w:val="28"/>
          <w:lang w:val="ru-RU"/>
        </w:rPr>
        <w:t>поселения</w:t>
      </w:r>
      <w:r w:rsidRPr="003F791D">
        <w:rPr>
          <w:rFonts w:eastAsia="Arial CYR"/>
          <w:sz w:val="28"/>
          <w:szCs w:val="28"/>
          <w:lang w:val="ru-RU"/>
        </w:rPr>
        <w:t xml:space="preserve"> градостроительной политики, способствующей </w:t>
      </w:r>
      <w:r w:rsidRPr="003F791D">
        <w:rPr>
          <w:sz w:val="28"/>
          <w:szCs w:val="28"/>
          <w:lang w:val="ru-RU" w:eastAsia="ru-RU"/>
        </w:rPr>
        <w:t>созданию условий для развития жилищного строительства.</w:t>
      </w:r>
    </w:p>
    <w:p w:rsidR="003330C8" w:rsidRPr="003F791D" w:rsidRDefault="0048447C" w:rsidP="003330C8">
      <w:pPr>
        <w:ind w:firstLine="54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Для достижения этой цели должны быть решены следующие задачи:</w:t>
      </w:r>
    </w:p>
    <w:p w:rsidR="003330C8" w:rsidRPr="003F791D" w:rsidRDefault="0048447C" w:rsidP="003330C8">
      <w:pPr>
        <w:ind w:left="502"/>
        <w:jc w:val="both"/>
        <w:rPr>
          <w:rFonts w:eastAsia="Calibri"/>
          <w:sz w:val="28"/>
          <w:szCs w:val="28"/>
          <w:lang w:val="ru-RU"/>
        </w:rPr>
      </w:pPr>
      <w:r w:rsidRPr="003F791D">
        <w:rPr>
          <w:rFonts w:eastAsia="Calibri"/>
          <w:sz w:val="28"/>
          <w:szCs w:val="28"/>
          <w:lang w:val="ru-RU"/>
        </w:rPr>
        <w:t xml:space="preserve"> разработка градостроительной документации</w:t>
      </w:r>
      <w:r w:rsidRPr="003F791D">
        <w:rPr>
          <w:rFonts w:eastAsia="Calibri"/>
          <w:sz w:val="28"/>
          <w:szCs w:val="28"/>
          <w:lang w:val="ru-RU"/>
        </w:rPr>
        <w:t>;</w:t>
      </w:r>
    </w:p>
    <w:p w:rsidR="003330C8" w:rsidRPr="003F791D" w:rsidRDefault="0048447C" w:rsidP="003330C8">
      <w:pPr>
        <w:ind w:firstLine="540"/>
        <w:jc w:val="both"/>
        <w:rPr>
          <w:color w:val="FF0000"/>
          <w:sz w:val="28"/>
          <w:szCs w:val="28"/>
          <w:lang w:val="ru-RU" w:eastAsia="ru-RU"/>
        </w:rPr>
      </w:pPr>
      <w:r w:rsidRPr="003F791D">
        <w:rPr>
          <w:rFonts w:eastAsia="Calibri"/>
          <w:sz w:val="28"/>
          <w:szCs w:val="28"/>
          <w:lang w:val="ru-RU"/>
        </w:rPr>
        <w:t xml:space="preserve">разработка документации по планировке территории. </w:t>
      </w:r>
    </w:p>
    <w:p w:rsidR="003330C8" w:rsidRPr="003F791D" w:rsidRDefault="0048447C" w:rsidP="003330C8">
      <w:pPr>
        <w:ind w:firstLine="54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Срок реализации муниципальной программы - 20</w:t>
      </w:r>
      <w:r w:rsidR="00C42757" w:rsidRPr="003F791D">
        <w:rPr>
          <w:sz w:val="28"/>
          <w:szCs w:val="28"/>
          <w:lang w:val="ru-RU" w:eastAsia="ru-RU"/>
        </w:rPr>
        <w:t>20</w:t>
      </w:r>
      <w:r w:rsidRPr="003F791D">
        <w:rPr>
          <w:sz w:val="28"/>
          <w:szCs w:val="28"/>
          <w:lang w:val="ru-RU" w:eastAsia="ru-RU"/>
        </w:rPr>
        <w:t xml:space="preserve"> - 202</w:t>
      </w:r>
      <w:r w:rsidR="00C42757" w:rsidRPr="003F791D">
        <w:rPr>
          <w:sz w:val="28"/>
          <w:szCs w:val="28"/>
          <w:lang w:val="ru-RU" w:eastAsia="ru-RU"/>
        </w:rPr>
        <w:t>4</w:t>
      </w:r>
      <w:r w:rsidRPr="003F791D">
        <w:rPr>
          <w:sz w:val="28"/>
          <w:szCs w:val="28"/>
          <w:lang w:val="ru-RU" w:eastAsia="ru-RU"/>
        </w:rPr>
        <w:t xml:space="preserve"> годы. Разделение реализации муниципальной программы на этапы не предусматривается.</w:t>
      </w:r>
    </w:p>
    <w:p w:rsidR="003330C8" w:rsidRPr="003F791D" w:rsidRDefault="0048447C" w:rsidP="003330C8">
      <w:pPr>
        <w:ind w:firstLine="54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 xml:space="preserve">Целевыми показателями оценки хода реализации муниципальной программы являются: </w:t>
      </w:r>
    </w:p>
    <w:p w:rsidR="00C42757" w:rsidRPr="003F791D" w:rsidRDefault="0048447C" w:rsidP="00C42757">
      <w:pPr>
        <w:rPr>
          <w:rFonts w:eastAsia="Calibri"/>
          <w:sz w:val="28"/>
          <w:szCs w:val="28"/>
          <w:lang w:val="ru-RU"/>
        </w:rPr>
      </w:pPr>
      <w:r w:rsidRPr="003F791D">
        <w:rPr>
          <w:rFonts w:eastAsia="Calibri"/>
          <w:sz w:val="28"/>
          <w:szCs w:val="28"/>
          <w:lang w:val="ru-RU"/>
        </w:rPr>
        <w:t xml:space="preserve">          подготовка сведений о </w:t>
      </w:r>
      <w:r w:rsidR="003F791D" w:rsidRPr="003F791D">
        <w:rPr>
          <w:rFonts w:eastAsia="Calibri"/>
          <w:sz w:val="28"/>
          <w:szCs w:val="28"/>
          <w:lang w:val="ru-RU"/>
        </w:rPr>
        <w:t>границах территориальных</w:t>
      </w:r>
      <w:r w:rsidRPr="003F791D">
        <w:rPr>
          <w:rFonts w:eastAsia="Calibri"/>
          <w:sz w:val="28"/>
          <w:szCs w:val="28"/>
          <w:lang w:val="ru-RU"/>
        </w:rPr>
        <w:t xml:space="preserve"> </w:t>
      </w:r>
      <w:r w:rsidR="003F791D" w:rsidRPr="003F791D">
        <w:rPr>
          <w:rFonts w:eastAsia="Calibri"/>
          <w:sz w:val="28"/>
          <w:szCs w:val="28"/>
          <w:lang w:val="ru-RU"/>
        </w:rPr>
        <w:t>зон, в</w:t>
      </w:r>
      <w:r w:rsidRPr="003F791D">
        <w:rPr>
          <w:rFonts w:eastAsia="Calibri"/>
          <w:sz w:val="28"/>
          <w:szCs w:val="28"/>
          <w:lang w:val="ru-RU"/>
        </w:rPr>
        <w:t xml:space="preserve"> % исполнении -100%</w:t>
      </w:r>
    </w:p>
    <w:p w:rsidR="00C42757" w:rsidRPr="003F791D" w:rsidRDefault="0048447C" w:rsidP="00C42757">
      <w:pPr>
        <w:ind w:firstLine="540"/>
        <w:jc w:val="both"/>
        <w:rPr>
          <w:rFonts w:eastAsia="Calibri"/>
          <w:sz w:val="28"/>
          <w:szCs w:val="28"/>
          <w:lang w:val="ru-RU"/>
        </w:rPr>
      </w:pPr>
      <w:r w:rsidRPr="003F791D">
        <w:rPr>
          <w:rFonts w:eastAsia="Calibri"/>
          <w:sz w:val="28"/>
          <w:szCs w:val="28"/>
          <w:lang w:val="ru-RU"/>
        </w:rPr>
        <w:t xml:space="preserve">подготовка сведений о границах населенных </w:t>
      </w:r>
      <w:r w:rsidR="003F791D" w:rsidRPr="003F791D">
        <w:rPr>
          <w:rFonts w:eastAsia="Calibri"/>
          <w:sz w:val="28"/>
          <w:szCs w:val="28"/>
          <w:lang w:val="ru-RU"/>
        </w:rPr>
        <w:t>пунктов, в</w:t>
      </w:r>
      <w:r w:rsidRPr="003F791D">
        <w:rPr>
          <w:rFonts w:eastAsia="Calibri"/>
          <w:sz w:val="28"/>
          <w:szCs w:val="28"/>
          <w:lang w:val="ru-RU"/>
        </w:rPr>
        <w:t xml:space="preserve"> % исполнении -100%</w:t>
      </w:r>
    </w:p>
    <w:p w:rsidR="003330C8" w:rsidRPr="003F791D" w:rsidRDefault="0048447C" w:rsidP="003330C8">
      <w:pPr>
        <w:ind w:firstLine="540"/>
        <w:jc w:val="both"/>
        <w:rPr>
          <w:rFonts w:eastAsia="Calibri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t>приведен в таблице 1</w:t>
      </w:r>
      <w:r w:rsidR="003F791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3F791D">
        <w:rPr>
          <w:rFonts w:eastAsia="Calibri"/>
          <w:color w:val="000000"/>
          <w:sz w:val="28"/>
          <w:szCs w:val="28"/>
          <w:lang w:val="ru-RU"/>
        </w:rPr>
        <w:t>к программе</w:t>
      </w:r>
      <w:r w:rsidRPr="003F791D">
        <w:rPr>
          <w:rFonts w:eastAsia="Calibri"/>
          <w:sz w:val="28"/>
          <w:szCs w:val="28"/>
          <w:lang w:val="ru-RU"/>
        </w:rPr>
        <w:t>.</w:t>
      </w:r>
    </w:p>
    <w:p w:rsidR="003330C8" w:rsidRPr="003330C8" w:rsidRDefault="003330C8" w:rsidP="003330C8">
      <w:pPr>
        <w:ind w:firstLine="540"/>
        <w:jc w:val="both"/>
        <w:rPr>
          <w:rFonts w:ascii="Calibri" w:eastAsia="Arial" w:hAnsi="Calibri"/>
          <w:lang w:val="ru-RU"/>
        </w:rPr>
      </w:pPr>
    </w:p>
    <w:p w:rsidR="003330C8" w:rsidRPr="003330C8" w:rsidRDefault="0048447C" w:rsidP="003330C8">
      <w:pPr>
        <w:autoSpaceDE w:val="0"/>
        <w:spacing w:after="120"/>
        <w:ind w:firstLine="540"/>
        <w:jc w:val="both"/>
        <w:rPr>
          <w:rFonts w:eastAsia="Arial"/>
          <w:b/>
          <w:lang w:val="ru-RU" w:eastAsia="ar-SA"/>
        </w:rPr>
      </w:pPr>
      <w:r w:rsidRPr="003330C8">
        <w:rPr>
          <w:rFonts w:eastAsia="Arial"/>
          <w:b/>
          <w:lang w:val="ru-RU" w:eastAsia="ar-SA"/>
        </w:rPr>
        <w:t xml:space="preserve">Сведения о целевых показателях эффективности реализации муниципальной программы </w:t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</w:p>
    <w:p w:rsidR="003330C8" w:rsidRPr="003330C8" w:rsidRDefault="0048447C" w:rsidP="003330C8">
      <w:pPr>
        <w:autoSpaceDE w:val="0"/>
        <w:spacing w:after="120"/>
        <w:ind w:firstLine="540"/>
        <w:jc w:val="both"/>
        <w:rPr>
          <w:rFonts w:eastAsia="Arial"/>
          <w:lang w:val="ru-RU" w:eastAsia="ar-SA"/>
        </w:rPr>
      </w:pP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</w:r>
      <w:r w:rsidRPr="003330C8">
        <w:rPr>
          <w:rFonts w:eastAsia="Arial"/>
          <w:b/>
          <w:lang w:val="ru-RU" w:eastAsia="ar-SA"/>
        </w:rPr>
        <w:tab/>
        <w:t xml:space="preserve">     </w:t>
      </w:r>
      <w:r w:rsidRPr="003330C8">
        <w:rPr>
          <w:rFonts w:eastAsia="Arial"/>
          <w:lang w:val="ru-RU" w:eastAsia="ar-SA"/>
        </w:rPr>
        <w:t>Таблица1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993"/>
        <w:gridCol w:w="708"/>
        <w:gridCol w:w="945"/>
        <w:gridCol w:w="870"/>
        <w:gridCol w:w="1095"/>
        <w:gridCol w:w="1201"/>
      </w:tblGrid>
      <w:tr w:rsidR="00C02DC2" w:rsidTr="003F791D">
        <w:tc>
          <w:tcPr>
            <w:tcW w:w="1135" w:type="dxa"/>
            <w:vMerge w:val="restart"/>
          </w:tcPr>
          <w:p w:rsidR="003330C8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330C8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993" w:type="dxa"/>
            <w:vMerge w:val="restart"/>
          </w:tcPr>
          <w:p w:rsidR="003330C8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819" w:type="dxa"/>
            <w:gridSpan w:val="5"/>
          </w:tcPr>
          <w:p w:rsidR="003330C8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lang w:eastAsia="ar-SA"/>
              </w:rPr>
            </w:pPr>
            <w:r w:rsidRPr="003330C8">
              <w:rPr>
                <w:rFonts w:eastAsia="Arial"/>
                <w:lang w:eastAsia="ar-SA"/>
              </w:rPr>
              <w:t>Значение показателей эффективности</w:t>
            </w:r>
          </w:p>
        </w:tc>
      </w:tr>
      <w:tr w:rsidR="00C02DC2" w:rsidTr="003F791D">
        <w:tc>
          <w:tcPr>
            <w:tcW w:w="1135" w:type="dxa"/>
            <w:vMerge/>
          </w:tcPr>
          <w:p w:rsidR="00C42757" w:rsidRPr="003330C8" w:rsidRDefault="00C42757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</w:tcPr>
          <w:p w:rsidR="00C42757" w:rsidRPr="003330C8" w:rsidRDefault="00C42757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C42757" w:rsidRPr="003330C8" w:rsidRDefault="00C42757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C42757" w:rsidRPr="003330C8" w:rsidRDefault="0048447C" w:rsidP="003330C8">
            <w:pPr>
              <w:autoSpaceDE w:val="0"/>
              <w:spacing w:after="12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 w:rsidRPr="003330C8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945" w:type="dxa"/>
          </w:tcPr>
          <w:p w:rsidR="00C42757" w:rsidRPr="003330C8" w:rsidRDefault="0048447C" w:rsidP="003330C8">
            <w:pPr>
              <w:autoSpaceDE w:val="0"/>
              <w:spacing w:after="12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 w:rsidRPr="003330C8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70" w:type="dxa"/>
          </w:tcPr>
          <w:p w:rsidR="00C42757" w:rsidRPr="003330C8" w:rsidRDefault="0048447C" w:rsidP="00C42757">
            <w:pPr>
              <w:autoSpaceDE w:val="0"/>
              <w:spacing w:after="12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095" w:type="dxa"/>
          </w:tcPr>
          <w:p w:rsidR="00C42757" w:rsidRPr="003330C8" w:rsidRDefault="0048447C" w:rsidP="00C42757">
            <w:pPr>
              <w:autoSpaceDE w:val="0"/>
              <w:spacing w:after="12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201" w:type="dxa"/>
          </w:tcPr>
          <w:p w:rsidR="00C42757" w:rsidRPr="003330C8" w:rsidRDefault="0048447C" w:rsidP="00C42757">
            <w:pPr>
              <w:autoSpaceDE w:val="0"/>
              <w:spacing w:after="12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</w:tr>
      <w:tr w:rsidR="00C02DC2" w:rsidTr="003F791D">
        <w:tc>
          <w:tcPr>
            <w:tcW w:w="1135" w:type="dxa"/>
          </w:tcPr>
          <w:p w:rsidR="00C42757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693" w:type="dxa"/>
          </w:tcPr>
          <w:p w:rsidR="00C42757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«Развитие строительства и архитектуры»</w:t>
            </w:r>
          </w:p>
        </w:tc>
        <w:tc>
          <w:tcPr>
            <w:tcW w:w="993" w:type="dxa"/>
          </w:tcPr>
          <w:p w:rsidR="00C42757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330C8">
              <w:rPr>
                <w:rFonts w:eastAsia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</w:tcPr>
          <w:p w:rsidR="00C42757" w:rsidRPr="003330C8" w:rsidRDefault="0048447C" w:rsidP="003330C8">
            <w:pPr>
              <w:autoSpaceDE w:val="0"/>
              <w:spacing w:after="1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45" w:type="dxa"/>
          </w:tcPr>
          <w:p w:rsidR="00C42757" w:rsidRPr="003330C8" w:rsidRDefault="0048447C" w:rsidP="00C42757">
            <w:pPr>
              <w:autoSpaceDE w:val="0"/>
              <w:spacing w:after="12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C42757" w:rsidRPr="003330C8" w:rsidRDefault="0048447C" w:rsidP="00C42757">
            <w:pPr>
              <w:autoSpaceDE w:val="0"/>
              <w:spacing w:after="12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095" w:type="dxa"/>
          </w:tcPr>
          <w:p w:rsidR="00C42757" w:rsidRPr="003330C8" w:rsidRDefault="0048447C" w:rsidP="00C42757">
            <w:pPr>
              <w:autoSpaceDE w:val="0"/>
              <w:spacing w:after="12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01" w:type="dxa"/>
          </w:tcPr>
          <w:p w:rsidR="00C42757" w:rsidRPr="003330C8" w:rsidRDefault="0048447C" w:rsidP="00C42757">
            <w:pPr>
              <w:autoSpaceDE w:val="0"/>
              <w:spacing w:after="12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100</w:t>
            </w:r>
          </w:p>
        </w:tc>
      </w:tr>
    </w:tbl>
    <w:p w:rsidR="003330C8" w:rsidRPr="003330C8" w:rsidRDefault="003330C8" w:rsidP="003330C8">
      <w:pPr>
        <w:autoSpaceDE w:val="0"/>
        <w:spacing w:after="120"/>
        <w:ind w:firstLine="540"/>
        <w:jc w:val="both"/>
        <w:rPr>
          <w:rFonts w:eastAsia="Arial"/>
          <w:lang w:val="ru-RU" w:eastAsia="ar-SA"/>
        </w:rPr>
      </w:pPr>
    </w:p>
    <w:p w:rsidR="003330C8" w:rsidRPr="003330C8" w:rsidRDefault="0048447C" w:rsidP="003330C8">
      <w:pPr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Обобщённая характеристика мероприятий муниципальной программы.</w:t>
      </w:r>
    </w:p>
    <w:p w:rsidR="003330C8" w:rsidRPr="003330C8" w:rsidRDefault="003330C8" w:rsidP="003330C8">
      <w:pPr>
        <w:ind w:firstLine="720"/>
        <w:jc w:val="both"/>
        <w:rPr>
          <w:color w:val="666666"/>
          <w:lang w:val="ru-RU" w:eastAsia="ru-RU"/>
        </w:rPr>
      </w:pPr>
    </w:p>
    <w:p w:rsidR="00C42757" w:rsidRPr="00C42757" w:rsidRDefault="0048447C" w:rsidP="00C42757">
      <w:pPr>
        <w:jc w:val="center"/>
        <w:rPr>
          <w:lang w:val="ru-RU" w:eastAsia="ru-RU"/>
        </w:rPr>
      </w:pPr>
      <w:r w:rsidRPr="00C42757">
        <w:rPr>
          <w:lang w:val="ru-RU" w:eastAsia="ru-RU"/>
        </w:rPr>
        <w:lastRenderedPageBreak/>
        <w:t xml:space="preserve">                                                                           </w:t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</w:r>
      <w:r w:rsidRPr="00C42757">
        <w:rPr>
          <w:lang w:val="ru-RU" w:eastAsia="ru-RU"/>
        </w:rPr>
        <w:tab/>
        <w:t xml:space="preserve"> </w:t>
      </w:r>
      <w:r>
        <w:rPr>
          <w:lang w:val="ru-RU" w:eastAsia="ru-RU"/>
        </w:rPr>
        <w:t xml:space="preserve">                                                                        Таблица</w:t>
      </w:r>
      <w:r w:rsidRPr="00C42757">
        <w:rPr>
          <w:lang w:val="ru-RU" w:eastAsia="ru-RU"/>
        </w:rPr>
        <w:t xml:space="preserve"> № 2</w:t>
      </w:r>
    </w:p>
    <w:p w:rsidR="00C42757" w:rsidRPr="00C42757" w:rsidRDefault="0048447C" w:rsidP="00C42757">
      <w:pPr>
        <w:rPr>
          <w:b/>
          <w:bCs/>
          <w:lang w:val="ru-RU" w:eastAsia="ru-RU"/>
        </w:rPr>
      </w:pPr>
      <w:r w:rsidRPr="00C42757">
        <w:rPr>
          <w:lang w:val="ru-RU" w:eastAsia="ru-RU"/>
        </w:rPr>
        <w:t xml:space="preserve">                                                                                     </w:t>
      </w:r>
      <w:r w:rsidRPr="00C42757">
        <w:rPr>
          <w:lang w:val="ru-RU" w:eastAsia="ru-RU"/>
        </w:rPr>
        <w:t xml:space="preserve">                                                                                       </w:t>
      </w:r>
      <w:r w:rsidRPr="00C42757">
        <w:rPr>
          <w:b/>
          <w:bCs/>
          <w:lang w:val="ru-RU" w:eastAsia="ru-RU"/>
        </w:rPr>
        <w:t xml:space="preserve">                            </w:t>
      </w:r>
    </w:p>
    <w:p w:rsidR="00C42757" w:rsidRPr="00C42757" w:rsidRDefault="0048447C" w:rsidP="00C42757">
      <w:pPr>
        <w:jc w:val="center"/>
        <w:rPr>
          <w:b/>
          <w:lang w:val="ru-RU" w:eastAsia="ru-RU"/>
        </w:rPr>
      </w:pPr>
      <w:r w:rsidRPr="00C42757">
        <w:rPr>
          <w:b/>
          <w:lang w:val="ru-RU" w:eastAsia="ru-RU"/>
        </w:rPr>
        <w:t xml:space="preserve">Перечень программных мероприятий и их объемы финансирования </w:t>
      </w:r>
    </w:p>
    <w:tbl>
      <w:tblPr>
        <w:tblW w:w="503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558"/>
        <w:gridCol w:w="1419"/>
        <w:gridCol w:w="993"/>
        <w:gridCol w:w="993"/>
        <w:gridCol w:w="995"/>
        <w:gridCol w:w="848"/>
        <w:gridCol w:w="993"/>
        <w:gridCol w:w="1272"/>
      </w:tblGrid>
      <w:tr w:rsidR="00C02DC2" w:rsidTr="003F791D">
        <w:trPr>
          <w:trHeight w:val="343"/>
        </w:trPr>
        <w:tc>
          <w:tcPr>
            <w:tcW w:w="295" w:type="pct"/>
            <w:vMerge w:val="restar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№</w:t>
            </w:r>
          </w:p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п/п</w:t>
            </w:r>
            <w:r w:rsidRPr="00C42757">
              <w:rPr>
                <w:sz w:val="22"/>
                <w:szCs w:val="22"/>
                <w:lang w:val="ru-RU" w:eastAsia="ru-RU"/>
              </w:rPr>
              <w:t xml:space="preserve">   </w:t>
            </w:r>
          </w:p>
        </w:tc>
        <w:tc>
          <w:tcPr>
            <w:tcW w:w="808" w:type="pct"/>
            <w:vMerge w:val="restart"/>
          </w:tcPr>
          <w:p w:rsidR="00E71C46" w:rsidRPr="00C42757" w:rsidRDefault="0048447C" w:rsidP="00C42757">
            <w:pPr>
              <w:spacing w:before="100" w:before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Решаемые задачи, программные мероприятия</w:t>
            </w:r>
          </w:p>
        </w:tc>
        <w:tc>
          <w:tcPr>
            <w:tcW w:w="736" w:type="pct"/>
            <w:vMerge w:val="restar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Источники</w:t>
            </w:r>
          </w:p>
          <w:p w:rsidR="00E71C46" w:rsidRPr="00C42757" w:rsidRDefault="0048447C" w:rsidP="00C42757">
            <w:pPr>
              <w:spacing w:after="119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финансирования</w:t>
            </w:r>
          </w:p>
        </w:tc>
        <w:tc>
          <w:tcPr>
            <w:tcW w:w="3161" w:type="pct"/>
            <w:gridSpan w:val="6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Финансирование (</w:t>
            </w:r>
            <w:r w:rsidR="003F791D" w:rsidRPr="00C42757">
              <w:rPr>
                <w:bCs/>
                <w:sz w:val="22"/>
                <w:szCs w:val="22"/>
                <w:lang w:val="ru-RU" w:eastAsia="ru-RU"/>
              </w:rPr>
              <w:t>тыс. руб</w:t>
            </w:r>
            <w:r w:rsidRPr="00C42757">
              <w:rPr>
                <w:bCs/>
                <w:sz w:val="22"/>
                <w:szCs w:val="22"/>
                <w:lang w:val="ru-RU" w:eastAsia="ru-RU"/>
              </w:rPr>
              <w:t>.)</w:t>
            </w:r>
          </w:p>
        </w:tc>
      </w:tr>
      <w:tr w:rsidR="00C02DC2" w:rsidTr="003F791D">
        <w:trPr>
          <w:trHeight w:val="1035"/>
        </w:trPr>
        <w:tc>
          <w:tcPr>
            <w:tcW w:w="295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8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  <w:vMerge/>
          </w:tcPr>
          <w:p w:rsidR="00E71C46" w:rsidRPr="00C42757" w:rsidRDefault="00E71C46" w:rsidP="00C4275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4" w:space="0" w:color="auto"/>
            </w:tcBorders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C42757" w:rsidRDefault="0048447C" w:rsidP="00C42757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C42757">
              <w:rPr>
                <w:bCs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C42757" w:rsidRDefault="0048447C" w:rsidP="00C42757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всего</w:t>
            </w:r>
          </w:p>
        </w:tc>
      </w:tr>
      <w:tr w:rsidR="00C02DC2" w:rsidTr="003F791D">
        <w:trPr>
          <w:trHeight w:val="1045"/>
        </w:trPr>
        <w:tc>
          <w:tcPr>
            <w:tcW w:w="295" w:type="pct"/>
            <w:vMerge w:val="restart"/>
          </w:tcPr>
          <w:p w:rsidR="00E71C46" w:rsidRPr="00C42757" w:rsidRDefault="0048447C" w:rsidP="00C42757">
            <w:pPr>
              <w:rPr>
                <w:sz w:val="22"/>
                <w:szCs w:val="22"/>
                <w:lang w:val="ru-RU" w:eastAsia="ru-RU"/>
              </w:rPr>
            </w:pPr>
            <w:r w:rsidRPr="00C42757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08" w:type="pct"/>
            <w:vMerge w:val="restart"/>
          </w:tcPr>
          <w:p w:rsidR="00E71C46" w:rsidRPr="00C42757" w:rsidRDefault="0048447C" w:rsidP="00D049FB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 xml:space="preserve">Внесение изменений в генеральный план  в части  подготовки  сведений о границах населенных пунктов </w:t>
            </w:r>
            <w:r w:rsidR="00D049FB">
              <w:rPr>
                <w:sz w:val="20"/>
                <w:szCs w:val="20"/>
                <w:lang w:val="ru-RU" w:eastAsia="ru-RU"/>
              </w:rPr>
              <w:t>Подосиновского</w:t>
            </w:r>
            <w:r w:rsidRPr="00C42757">
              <w:rPr>
                <w:sz w:val="20"/>
                <w:szCs w:val="20"/>
                <w:lang w:val="ru-RU" w:eastAsia="ru-RU"/>
              </w:rPr>
              <w:t xml:space="preserve"> городского поселения  </w:t>
            </w: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C42757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C42757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  <w:r w:rsidR="00D049FB" w:rsidRPr="00D049FB">
              <w:rPr>
                <w:sz w:val="20"/>
                <w:szCs w:val="20"/>
                <w:lang w:val="ru-RU" w:eastAsia="ru-RU"/>
              </w:rPr>
              <w:t>0</w:t>
            </w:r>
            <w:r w:rsidRPr="00D049FB">
              <w:rPr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 w:rsidRPr="00D049FB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D049FB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90</w:t>
            </w:r>
            <w:r w:rsidRPr="00D049FB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</w:tr>
      <w:tr w:rsidR="00C02DC2" w:rsidTr="003F791D">
        <w:tc>
          <w:tcPr>
            <w:tcW w:w="295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8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 xml:space="preserve">Бюджет </w:t>
            </w:r>
            <w:r w:rsidRPr="00C42757">
              <w:rPr>
                <w:sz w:val="20"/>
                <w:szCs w:val="20"/>
                <w:lang w:val="ru-RU" w:eastAsia="ru-RU"/>
              </w:rPr>
              <w:t>поселений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4</w:t>
            </w:r>
            <w:r w:rsidR="00D049FB" w:rsidRPr="00D049FB">
              <w:rPr>
                <w:bCs/>
                <w:sz w:val="20"/>
                <w:szCs w:val="20"/>
                <w:lang w:val="ru-RU" w:eastAsia="ru-RU"/>
              </w:rPr>
              <w:t>5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A65A92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E71C46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4</w:t>
            </w:r>
            <w:r w:rsidR="00D049FB" w:rsidRPr="00D049FB">
              <w:rPr>
                <w:bCs/>
                <w:sz w:val="22"/>
                <w:szCs w:val="22"/>
                <w:lang w:val="ru-RU" w:eastAsia="ru-RU"/>
              </w:rPr>
              <w:t>5</w:t>
            </w:r>
            <w:r w:rsidRPr="00D049FB">
              <w:rPr>
                <w:bCs/>
                <w:sz w:val="22"/>
                <w:szCs w:val="22"/>
                <w:lang w:val="ru-RU" w:eastAsia="ru-RU"/>
              </w:rPr>
              <w:t>,0</w:t>
            </w:r>
          </w:p>
        </w:tc>
      </w:tr>
      <w:tr w:rsidR="00C02DC2" w:rsidTr="003F791D">
        <w:tc>
          <w:tcPr>
            <w:tcW w:w="295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8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4</w:t>
            </w:r>
            <w:r w:rsidR="00D049FB" w:rsidRPr="00D049FB">
              <w:rPr>
                <w:bCs/>
                <w:sz w:val="20"/>
                <w:szCs w:val="20"/>
                <w:lang w:val="ru-RU" w:eastAsia="ru-RU"/>
              </w:rPr>
              <w:t>5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E71C46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E71C46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4</w:t>
            </w:r>
            <w:r w:rsidR="00D049FB" w:rsidRPr="00D049FB">
              <w:rPr>
                <w:bCs/>
                <w:sz w:val="22"/>
                <w:szCs w:val="22"/>
                <w:lang w:val="ru-RU" w:eastAsia="ru-RU"/>
              </w:rPr>
              <w:t>5</w:t>
            </w:r>
            <w:r w:rsidRPr="00D049FB">
              <w:rPr>
                <w:bCs/>
                <w:sz w:val="22"/>
                <w:szCs w:val="22"/>
                <w:lang w:val="ru-RU" w:eastAsia="ru-RU"/>
              </w:rPr>
              <w:t>,0</w:t>
            </w:r>
          </w:p>
        </w:tc>
      </w:tr>
      <w:tr w:rsidR="00C02DC2" w:rsidTr="003F791D">
        <w:tc>
          <w:tcPr>
            <w:tcW w:w="295" w:type="pct"/>
            <w:vMerge w:val="restart"/>
          </w:tcPr>
          <w:p w:rsidR="00E71C46" w:rsidRPr="00C42757" w:rsidRDefault="0048447C" w:rsidP="00C42757">
            <w:pPr>
              <w:rPr>
                <w:sz w:val="22"/>
                <w:szCs w:val="22"/>
                <w:lang w:val="ru-RU" w:eastAsia="ru-RU"/>
              </w:rPr>
            </w:pPr>
            <w:r w:rsidRPr="00C42757">
              <w:rPr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808" w:type="pct"/>
            <w:vMerge w:val="restart"/>
          </w:tcPr>
          <w:p w:rsidR="00E71C46" w:rsidRPr="00C42757" w:rsidRDefault="0048447C" w:rsidP="00806FE6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 xml:space="preserve">Внесение изменений в ПЗЗ в части подготовки сведений о границах территориальных зон  </w:t>
            </w: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9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172</w:t>
            </w:r>
            <w:r w:rsidRPr="00D049FB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562</w:t>
            </w:r>
            <w:r w:rsidRPr="00D049FB">
              <w:rPr>
                <w:b/>
                <w:bCs/>
                <w:sz w:val="20"/>
                <w:szCs w:val="20"/>
                <w:lang w:val="ru-RU" w:eastAsia="ru-RU"/>
              </w:rPr>
              <w:t>,0</w:t>
            </w:r>
          </w:p>
        </w:tc>
      </w:tr>
      <w:tr w:rsidR="00C02DC2" w:rsidTr="003F791D">
        <w:tc>
          <w:tcPr>
            <w:tcW w:w="295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8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45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17,2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E71C46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A65A92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212,2</w:t>
            </w:r>
          </w:p>
        </w:tc>
      </w:tr>
      <w:tr w:rsidR="00C02DC2" w:rsidTr="003F791D">
        <w:tc>
          <w:tcPr>
            <w:tcW w:w="295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08" w:type="pct"/>
            <w:vMerge/>
          </w:tcPr>
          <w:p w:rsidR="00E71C46" w:rsidRPr="00C42757" w:rsidRDefault="00E71C46" w:rsidP="00C42757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highlight w:val="green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C42757">
              <w:rPr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45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420414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15</w:t>
            </w:r>
            <w:r w:rsidR="00420414">
              <w:rPr>
                <w:bCs/>
                <w:sz w:val="22"/>
                <w:szCs w:val="22"/>
                <w:lang w:val="ru-RU" w:eastAsia="ru-RU"/>
              </w:rPr>
              <w:t>4</w:t>
            </w:r>
            <w:r w:rsidRPr="00D049FB">
              <w:rPr>
                <w:bCs/>
                <w:sz w:val="22"/>
                <w:szCs w:val="22"/>
                <w:lang w:val="ru-RU" w:eastAsia="ru-RU"/>
              </w:rPr>
              <w:t>,</w:t>
            </w:r>
            <w:r w:rsidR="00420414">
              <w:rPr>
                <w:bCs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D049FB">
              <w:rPr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D049FB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349,8</w:t>
            </w:r>
          </w:p>
        </w:tc>
      </w:tr>
      <w:tr w:rsidR="00C02DC2" w:rsidTr="003F791D">
        <w:tc>
          <w:tcPr>
            <w:tcW w:w="295" w:type="pct"/>
          </w:tcPr>
          <w:p w:rsidR="00E71C46" w:rsidRPr="00C42757" w:rsidRDefault="0048447C" w:rsidP="00C42757">
            <w:pPr>
              <w:ind w:right="-68"/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808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736" w:type="pct"/>
          </w:tcPr>
          <w:p w:rsidR="00E71C46" w:rsidRPr="00C42757" w:rsidRDefault="0048447C" w:rsidP="00C42757">
            <w:pPr>
              <w:rPr>
                <w:sz w:val="20"/>
                <w:szCs w:val="20"/>
                <w:lang w:val="ru-RU" w:eastAsia="ru-RU"/>
              </w:rPr>
            </w:pPr>
            <w:r w:rsidRPr="00C42757">
              <w:rPr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15" w:type="pct"/>
          </w:tcPr>
          <w:p w:rsidR="00E71C46" w:rsidRPr="00C42757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18</w:t>
            </w:r>
            <w:r w:rsidRPr="00D049FB">
              <w:rPr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spacing w:before="100" w:beforeAutospacing="1" w:after="11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172</w:t>
            </w:r>
            <w:r w:rsidRPr="00D049FB">
              <w:rPr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71C46" w:rsidRPr="00D049FB" w:rsidRDefault="0048447C" w:rsidP="00C42757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3</w:t>
            </w:r>
            <w:r w:rsidRPr="00D049FB">
              <w:rPr>
                <w:sz w:val="20"/>
                <w:szCs w:val="20"/>
                <w:lang w:val="ru-RU" w:eastAsia="ar-SA"/>
              </w:rPr>
              <w:t>00,</w:t>
            </w:r>
            <w:r w:rsidR="00F11611"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E71C46" w:rsidRPr="00D049FB" w:rsidRDefault="0048447C" w:rsidP="00D049FB">
            <w:pPr>
              <w:widowControl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652</w:t>
            </w:r>
            <w:r w:rsidRPr="00D049FB">
              <w:rPr>
                <w:b/>
                <w:bCs/>
                <w:sz w:val="18"/>
                <w:szCs w:val="18"/>
                <w:lang w:val="ru-RU" w:eastAsia="ru-RU"/>
              </w:rPr>
              <w:t>,0</w:t>
            </w:r>
          </w:p>
        </w:tc>
      </w:tr>
    </w:tbl>
    <w:p w:rsidR="003330C8" w:rsidRPr="003330C8" w:rsidRDefault="003330C8" w:rsidP="003330C8">
      <w:pPr>
        <w:ind w:firstLine="720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720"/>
        <w:jc w:val="both"/>
        <w:rPr>
          <w:rFonts w:eastAsia="Calibri"/>
          <w:sz w:val="28"/>
          <w:szCs w:val="28"/>
          <w:lang w:val="ru-RU"/>
        </w:rPr>
      </w:pPr>
    </w:p>
    <w:p w:rsidR="003330C8" w:rsidRPr="003330C8" w:rsidRDefault="0048447C" w:rsidP="003F791D">
      <w:pPr>
        <w:numPr>
          <w:ilvl w:val="0"/>
          <w:numId w:val="1"/>
        </w:numPr>
        <w:ind w:left="0" w:firstLine="0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Основные меры правового регулирования в сфере реализации муниципальной программы.</w:t>
      </w:r>
    </w:p>
    <w:p w:rsidR="003330C8" w:rsidRPr="003330C8" w:rsidRDefault="003330C8" w:rsidP="003330C8">
      <w:pPr>
        <w:spacing w:line="360" w:lineRule="auto"/>
        <w:ind w:firstLine="720"/>
        <w:jc w:val="both"/>
        <w:rPr>
          <w:rFonts w:ascii="Arial" w:hAnsi="Arial" w:cs="Arial"/>
          <w:color w:val="666666"/>
          <w:sz w:val="20"/>
          <w:szCs w:val="20"/>
          <w:lang w:val="ru-RU" w:eastAsia="ru-RU"/>
        </w:rPr>
      </w:pPr>
    </w:p>
    <w:p w:rsidR="003330C8" w:rsidRPr="003F791D" w:rsidRDefault="0048447C" w:rsidP="003330C8">
      <w:pPr>
        <w:widowControl w:val="0"/>
        <w:suppressAutoHyphens/>
        <w:autoSpaceDE w:val="0"/>
        <w:spacing w:before="200"/>
        <w:ind w:firstLine="851"/>
        <w:jc w:val="both"/>
        <w:rPr>
          <w:rFonts w:eastAsia="Arial"/>
          <w:sz w:val="28"/>
          <w:szCs w:val="28"/>
          <w:lang w:val="ru-RU" w:eastAsia="hi-IN" w:bidi="hi-IN"/>
        </w:rPr>
      </w:pPr>
      <w:r w:rsidRPr="003F791D">
        <w:rPr>
          <w:rFonts w:eastAsia="Arial"/>
          <w:sz w:val="28"/>
          <w:szCs w:val="28"/>
          <w:lang w:val="ru-RU" w:eastAsia="hi-IN" w:bidi="hi-IN"/>
        </w:rPr>
        <w:t xml:space="preserve">В качестве основы была использована государственная </w:t>
      </w:r>
      <w:hyperlink r:id="rId5" w:anchor="Par38" w:tooltip="ГОСУДАРСТВЕННАЯ ПРОГРАММА" w:history="1">
        <w:r w:rsidRPr="003F791D">
          <w:rPr>
            <w:rFonts w:eastAsia="Arial"/>
            <w:sz w:val="28"/>
            <w:szCs w:val="28"/>
            <w:lang w:val="ru-RU" w:eastAsia="hi-IN" w:bidi="hi-IN"/>
          </w:rPr>
          <w:t>программ</w:t>
        </w:r>
      </w:hyperlink>
      <w:r w:rsidRPr="003F791D">
        <w:rPr>
          <w:rFonts w:eastAsia="Arial"/>
          <w:sz w:val="28"/>
          <w:szCs w:val="28"/>
          <w:lang w:val="ru-RU" w:eastAsia="hi-IN" w:bidi="hi-IN"/>
        </w:rPr>
        <w:t>а Кировской области "Обеспечение доступным и комфортным жильем и коммунальными услугами жителей Киров</w:t>
      </w:r>
      <w:r w:rsidRPr="003F791D">
        <w:rPr>
          <w:rFonts w:eastAsia="Arial"/>
          <w:sz w:val="28"/>
          <w:szCs w:val="28"/>
          <w:lang w:val="ru-RU" w:eastAsia="hi-IN" w:bidi="hi-IN"/>
        </w:rPr>
        <w:t xml:space="preserve">ской области" </w:t>
      </w:r>
    </w:p>
    <w:p w:rsidR="003330C8" w:rsidRPr="003330C8" w:rsidRDefault="0048447C" w:rsidP="003330C8">
      <w:pPr>
        <w:ind w:firstLine="540"/>
        <w:jc w:val="both"/>
        <w:rPr>
          <w:color w:val="666666"/>
          <w:lang w:val="ru-RU" w:eastAsia="ru-RU"/>
        </w:rPr>
      </w:pPr>
      <w:r w:rsidRPr="003330C8">
        <w:rPr>
          <w:color w:val="666666"/>
          <w:lang w:val="ru-RU" w:eastAsia="ru-RU"/>
        </w:rPr>
        <w:t> </w:t>
      </w:r>
    </w:p>
    <w:p w:rsidR="003330C8" w:rsidRPr="003330C8" w:rsidRDefault="0048447C" w:rsidP="003F791D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Ресурсное обеспечение муниципальной программы.</w:t>
      </w:r>
    </w:p>
    <w:p w:rsidR="003330C8" w:rsidRPr="003330C8" w:rsidRDefault="003330C8" w:rsidP="003330C8">
      <w:pPr>
        <w:suppressAutoHyphens/>
        <w:autoSpaceDE w:val="0"/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F791D" w:rsidRDefault="0048447C" w:rsidP="003330C8">
      <w:pPr>
        <w:ind w:firstLine="540"/>
        <w:jc w:val="both"/>
        <w:rPr>
          <w:color w:val="000000"/>
          <w:sz w:val="28"/>
          <w:szCs w:val="28"/>
          <w:lang w:val="ru-RU" w:eastAsia="ru-RU"/>
        </w:rPr>
      </w:pPr>
      <w:r w:rsidRPr="003F791D">
        <w:rPr>
          <w:color w:val="000000"/>
          <w:sz w:val="28"/>
          <w:szCs w:val="28"/>
          <w:lang w:val="ru-RU" w:eastAsia="ru-RU"/>
        </w:rPr>
        <w:t>Общий объем финансирования муниципальной программы на 20</w:t>
      </w:r>
      <w:r w:rsidR="00E71C46" w:rsidRPr="003F791D">
        <w:rPr>
          <w:color w:val="000000"/>
          <w:sz w:val="28"/>
          <w:szCs w:val="28"/>
          <w:lang w:val="ru-RU" w:eastAsia="ru-RU"/>
        </w:rPr>
        <w:t>20</w:t>
      </w:r>
      <w:r w:rsidRPr="003F791D">
        <w:rPr>
          <w:color w:val="000000"/>
          <w:sz w:val="28"/>
          <w:szCs w:val="28"/>
          <w:lang w:val="ru-RU" w:eastAsia="ru-RU"/>
        </w:rPr>
        <w:t xml:space="preserve"> - 202</w:t>
      </w:r>
      <w:r w:rsidR="00E71C46" w:rsidRPr="003F791D">
        <w:rPr>
          <w:color w:val="000000"/>
          <w:sz w:val="28"/>
          <w:szCs w:val="28"/>
          <w:lang w:val="ru-RU" w:eastAsia="ru-RU"/>
        </w:rPr>
        <w:t>4</w:t>
      </w:r>
      <w:r w:rsidRPr="003F791D">
        <w:rPr>
          <w:color w:val="000000"/>
          <w:sz w:val="28"/>
          <w:szCs w:val="28"/>
          <w:lang w:val="ru-RU" w:eastAsia="ru-RU"/>
        </w:rPr>
        <w:t xml:space="preserve"> годы составит </w:t>
      </w:r>
      <w:r w:rsidR="00420414" w:rsidRPr="003F791D">
        <w:rPr>
          <w:color w:val="000000"/>
          <w:sz w:val="28"/>
          <w:szCs w:val="28"/>
          <w:lang w:val="ru-RU" w:eastAsia="ru-RU"/>
        </w:rPr>
        <w:t>652</w:t>
      </w:r>
      <w:r w:rsidRPr="003F791D">
        <w:rPr>
          <w:color w:val="000000"/>
          <w:sz w:val="28"/>
          <w:szCs w:val="28"/>
          <w:lang w:val="ru-RU" w:eastAsia="ru-RU"/>
        </w:rPr>
        <w:t>,</w:t>
      </w:r>
      <w:r w:rsidR="003F791D" w:rsidRPr="003F791D">
        <w:rPr>
          <w:color w:val="000000"/>
          <w:sz w:val="28"/>
          <w:szCs w:val="28"/>
          <w:lang w:val="ru-RU" w:eastAsia="ru-RU"/>
        </w:rPr>
        <w:t xml:space="preserve">0 </w:t>
      </w:r>
      <w:r w:rsidR="003F791D" w:rsidRPr="003F791D">
        <w:rPr>
          <w:sz w:val="28"/>
          <w:szCs w:val="28"/>
          <w:lang w:val="ru-RU" w:eastAsia="ru-RU"/>
        </w:rPr>
        <w:t>тыс.</w:t>
      </w:r>
      <w:r w:rsidRPr="003F791D">
        <w:rPr>
          <w:color w:val="000000"/>
          <w:sz w:val="28"/>
          <w:szCs w:val="28"/>
          <w:lang w:val="ru-RU" w:eastAsia="ru-RU"/>
        </w:rPr>
        <w:t xml:space="preserve"> рублей, в том числе: средства бюдже</w:t>
      </w:r>
      <w:r w:rsidR="00DA6858" w:rsidRPr="003F791D">
        <w:rPr>
          <w:color w:val="000000"/>
          <w:sz w:val="28"/>
          <w:szCs w:val="28"/>
          <w:lang w:val="ru-RU" w:eastAsia="ru-RU"/>
        </w:rPr>
        <w:t>тов</w:t>
      </w:r>
      <w:r w:rsidRPr="003F791D">
        <w:rPr>
          <w:color w:val="000000"/>
          <w:sz w:val="28"/>
          <w:szCs w:val="28"/>
          <w:lang w:val="ru-RU" w:eastAsia="ru-RU"/>
        </w:rPr>
        <w:t xml:space="preserve"> поселений-</w:t>
      </w:r>
      <w:r w:rsidR="00F432C0" w:rsidRPr="003F791D">
        <w:rPr>
          <w:color w:val="000000"/>
          <w:sz w:val="28"/>
          <w:szCs w:val="28"/>
          <w:lang w:val="ru-RU" w:eastAsia="ru-RU"/>
        </w:rPr>
        <w:t xml:space="preserve"> </w:t>
      </w:r>
      <w:r w:rsidR="00420414" w:rsidRPr="003F791D">
        <w:rPr>
          <w:color w:val="000000"/>
          <w:sz w:val="28"/>
          <w:szCs w:val="28"/>
          <w:lang w:val="ru-RU" w:eastAsia="ru-RU"/>
        </w:rPr>
        <w:t>212,2</w:t>
      </w:r>
      <w:r w:rsidRPr="003F791D">
        <w:rPr>
          <w:color w:val="000000"/>
          <w:sz w:val="28"/>
          <w:szCs w:val="28"/>
          <w:lang w:val="ru-RU" w:eastAsia="ru-RU"/>
        </w:rPr>
        <w:t xml:space="preserve"> тыс.</w:t>
      </w:r>
      <w:r w:rsidR="00D049FB" w:rsidRPr="003F791D">
        <w:rPr>
          <w:color w:val="000000"/>
          <w:sz w:val="28"/>
          <w:szCs w:val="28"/>
          <w:lang w:val="ru-RU" w:eastAsia="ru-RU"/>
        </w:rPr>
        <w:t xml:space="preserve"> </w:t>
      </w:r>
      <w:r w:rsidRPr="003F791D">
        <w:rPr>
          <w:color w:val="000000"/>
          <w:sz w:val="28"/>
          <w:szCs w:val="28"/>
          <w:lang w:val="ru-RU" w:eastAsia="ru-RU"/>
        </w:rPr>
        <w:t xml:space="preserve">рублей; средства областного бюджета </w:t>
      </w:r>
      <w:r w:rsidR="00E71C46" w:rsidRPr="003F791D">
        <w:rPr>
          <w:color w:val="000000"/>
          <w:sz w:val="28"/>
          <w:szCs w:val="28"/>
          <w:lang w:val="ru-RU" w:eastAsia="ru-RU"/>
        </w:rPr>
        <w:t>–</w:t>
      </w:r>
      <w:r w:rsidR="00F432C0" w:rsidRPr="003F791D">
        <w:rPr>
          <w:color w:val="000000"/>
          <w:sz w:val="28"/>
          <w:szCs w:val="28"/>
          <w:lang w:val="ru-RU" w:eastAsia="ru-RU"/>
        </w:rPr>
        <w:t xml:space="preserve"> </w:t>
      </w:r>
      <w:r w:rsidR="00420414" w:rsidRPr="003F791D">
        <w:rPr>
          <w:color w:val="000000"/>
          <w:sz w:val="28"/>
          <w:szCs w:val="28"/>
          <w:lang w:val="ru-RU" w:eastAsia="ru-RU"/>
        </w:rPr>
        <w:t>349,8</w:t>
      </w:r>
      <w:r w:rsidRPr="003F791D">
        <w:rPr>
          <w:color w:val="000000"/>
          <w:sz w:val="28"/>
          <w:szCs w:val="28"/>
          <w:lang w:val="ru-RU" w:eastAsia="ru-RU"/>
        </w:rPr>
        <w:t xml:space="preserve"> тыс.</w:t>
      </w:r>
      <w:r w:rsidR="00D049FB" w:rsidRPr="003F791D">
        <w:rPr>
          <w:color w:val="000000"/>
          <w:sz w:val="28"/>
          <w:szCs w:val="28"/>
          <w:lang w:val="ru-RU" w:eastAsia="ru-RU"/>
        </w:rPr>
        <w:t xml:space="preserve"> </w:t>
      </w:r>
      <w:r w:rsidRPr="003F791D">
        <w:rPr>
          <w:color w:val="000000"/>
          <w:sz w:val="28"/>
          <w:szCs w:val="28"/>
          <w:lang w:val="ru-RU" w:eastAsia="ru-RU"/>
        </w:rPr>
        <w:t>рублей;</w:t>
      </w:r>
    </w:p>
    <w:p w:rsidR="003330C8" w:rsidRPr="003330C8" w:rsidRDefault="003330C8" w:rsidP="003330C8">
      <w:pPr>
        <w:suppressAutoHyphens/>
        <w:autoSpaceDE w:val="0"/>
        <w:spacing w:line="360" w:lineRule="auto"/>
        <w:ind w:firstLine="709"/>
        <w:jc w:val="center"/>
        <w:rPr>
          <w:rFonts w:eastAsia="Arial"/>
          <w:sz w:val="20"/>
          <w:szCs w:val="20"/>
          <w:lang w:val="ru-RU" w:eastAsia="hi-IN" w:bidi="hi-IN"/>
        </w:rPr>
      </w:pPr>
    </w:p>
    <w:p w:rsidR="003330C8" w:rsidRPr="003330C8" w:rsidRDefault="0048447C" w:rsidP="003330C8">
      <w:pPr>
        <w:suppressAutoHyphens/>
        <w:autoSpaceDE w:val="0"/>
        <w:spacing w:line="360" w:lineRule="auto"/>
        <w:ind w:firstLine="709"/>
        <w:jc w:val="center"/>
        <w:rPr>
          <w:b/>
          <w:color w:val="000000"/>
          <w:lang w:val="ru-RU" w:eastAsia="ru-RU"/>
        </w:rPr>
      </w:pPr>
      <w:r w:rsidRPr="003330C8">
        <w:rPr>
          <w:b/>
          <w:color w:val="000000"/>
          <w:lang w:val="ru-RU" w:eastAsia="ru-RU"/>
        </w:rPr>
        <w:t xml:space="preserve">Объем финансирования муниципальной программы по годам    </w:t>
      </w:r>
    </w:p>
    <w:p w:rsidR="003330C8" w:rsidRPr="003330C8" w:rsidRDefault="0048447C" w:rsidP="003330C8">
      <w:pPr>
        <w:suppressAutoHyphens/>
        <w:autoSpaceDE w:val="0"/>
        <w:spacing w:line="360" w:lineRule="auto"/>
        <w:ind w:firstLine="709"/>
        <w:jc w:val="right"/>
        <w:rPr>
          <w:color w:val="000000"/>
          <w:lang w:val="ru-RU" w:eastAsia="ru-RU"/>
        </w:rPr>
      </w:pPr>
      <w:r w:rsidRPr="003330C8">
        <w:rPr>
          <w:color w:val="000000"/>
          <w:lang w:val="ru-RU" w:eastAsia="ru-RU"/>
        </w:rPr>
        <w:t xml:space="preserve">  Таблица 3                                                                                                                                                   </w:t>
      </w:r>
    </w:p>
    <w:p w:rsidR="00806FE6" w:rsidRPr="00806FE6" w:rsidRDefault="0048447C" w:rsidP="00806FE6">
      <w:pPr>
        <w:suppressAutoHyphens/>
        <w:ind w:firstLine="851"/>
        <w:jc w:val="both"/>
        <w:rPr>
          <w:color w:val="000000"/>
          <w:spacing w:val="-1"/>
          <w:lang w:val="ru-RU" w:eastAsia="ru-RU"/>
        </w:rPr>
      </w:pPr>
      <w:r w:rsidRPr="00806FE6">
        <w:rPr>
          <w:lang w:val="ru-RU" w:eastAsia="ru-RU"/>
        </w:rPr>
        <w:t>Таблицу 3 «</w:t>
      </w:r>
      <w:r w:rsidRPr="00806FE6">
        <w:rPr>
          <w:color w:val="000000"/>
          <w:lang w:val="ru-RU" w:eastAsia="ru-RU"/>
        </w:rPr>
        <w:t xml:space="preserve">Объем </w:t>
      </w:r>
      <w:r w:rsidRPr="00806FE6">
        <w:rPr>
          <w:color w:val="000000"/>
          <w:lang w:val="ru-RU" w:eastAsia="ru-RU"/>
        </w:rPr>
        <w:t>финансирования муниципальной программы по годам</w:t>
      </w:r>
      <w:r w:rsidRPr="00806FE6">
        <w:rPr>
          <w:lang w:val="ru-RU" w:eastAsia="ru-RU"/>
        </w:rPr>
        <w:t>» изложить в новой редакции</w:t>
      </w:r>
      <w:r w:rsidRPr="00806FE6">
        <w:rPr>
          <w:color w:val="000000"/>
          <w:spacing w:val="-1"/>
          <w:lang w:val="ru-RU" w:eastAsia="ru-RU"/>
        </w:rPr>
        <w:t>:</w:t>
      </w:r>
    </w:p>
    <w:tbl>
      <w:tblPr>
        <w:tblpPr w:leftFromText="180" w:rightFromText="180" w:vertAnchor="text" w:horzAnchor="page" w:tblpX="1350" w:tblpY="328"/>
        <w:tblW w:w="9640" w:type="dxa"/>
        <w:tblLayout w:type="fixed"/>
        <w:tblLook w:val="0000" w:firstRow="0" w:lastRow="0" w:firstColumn="0" w:lastColumn="0" w:noHBand="0" w:noVBand="0"/>
      </w:tblPr>
      <w:tblGrid>
        <w:gridCol w:w="1986"/>
        <w:gridCol w:w="1188"/>
        <w:gridCol w:w="1187"/>
        <w:gridCol w:w="992"/>
        <w:gridCol w:w="1418"/>
        <w:gridCol w:w="1417"/>
        <w:gridCol w:w="1452"/>
      </w:tblGrid>
      <w:tr w:rsidR="00C02DC2" w:rsidRPr="0048447C" w:rsidTr="003F791D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Источник финансирования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Всего по Программе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Объемы финансирования по годам, тыс. рублей</w:t>
            </w:r>
          </w:p>
        </w:tc>
      </w:tr>
      <w:tr w:rsidR="00C02DC2" w:rsidTr="003F791D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E6" w:rsidRPr="00F11611" w:rsidRDefault="00806FE6" w:rsidP="003F791D">
            <w:pPr>
              <w:snapToGrid w:val="0"/>
              <w:spacing w:line="360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FE6" w:rsidRPr="00F11611" w:rsidRDefault="00806FE6" w:rsidP="003F791D">
            <w:pPr>
              <w:snapToGrid w:val="0"/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2024</w:t>
            </w:r>
          </w:p>
        </w:tc>
      </w:tr>
      <w:tr w:rsidR="00C02DC2" w:rsidTr="003F791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806FE6" w:rsidP="003F791D">
            <w:pPr>
              <w:autoSpaceDE w:val="0"/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  <w:r w:rsidRPr="00F11611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C02DC2" w:rsidTr="003F791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806FE6" w:rsidP="003F791D">
            <w:pPr>
              <w:autoSpaceDE w:val="0"/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90</w:t>
            </w:r>
            <w:r w:rsidRPr="00F11611">
              <w:rPr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  <w:r w:rsidRPr="00F11611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C02DC2" w:rsidTr="003F791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spacing w:line="360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FE6" w:rsidRPr="00F11611" w:rsidRDefault="00806FE6" w:rsidP="003F791D">
            <w:pPr>
              <w:autoSpaceDE w:val="0"/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F11611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before="100" w:beforeAutospacing="1" w:after="119"/>
              <w:jc w:val="center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18</w:t>
            </w:r>
            <w:r w:rsidRPr="00F11611">
              <w:rPr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FE6" w:rsidRPr="00F11611" w:rsidRDefault="0048447C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  <w:r w:rsidRPr="00F11611">
              <w:rPr>
                <w:sz w:val="20"/>
                <w:szCs w:val="20"/>
                <w:lang w:val="ru-RU" w:eastAsia="ru-RU"/>
              </w:rPr>
              <w:t>00,0</w:t>
            </w:r>
          </w:p>
          <w:p w:rsidR="00F11611" w:rsidRPr="00F11611" w:rsidRDefault="00F11611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F11611" w:rsidRPr="00F11611" w:rsidRDefault="00F11611" w:rsidP="003F791D">
            <w:pPr>
              <w:spacing w:line="360" w:lineRule="auto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806FE6" w:rsidRDefault="00806FE6" w:rsidP="003330C8">
      <w:pPr>
        <w:ind w:firstLine="709"/>
        <w:contextualSpacing/>
        <w:jc w:val="both"/>
        <w:rPr>
          <w:sz w:val="20"/>
          <w:szCs w:val="20"/>
          <w:lang w:val="ru-RU" w:eastAsia="ru-RU"/>
        </w:rPr>
      </w:pPr>
    </w:p>
    <w:p w:rsidR="003330C8" w:rsidRPr="003330C8" w:rsidRDefault="003330C8" w:rsidP="003F791D">
      <w:pPr>
        <w:jc w:val="both"/>
        <w:rPr>
          <w:rFonts w:eastAsia="Calibri"/>
          <w:b/>
          <w:lang w:val="ru-RU"/>
        </w:rPr>
      </w:pPr>
    </w:p>
    <w:p w:rsidR="003330C8" w:rsidRPr="003330C8" w:rsidRDefault="003330C8" w:rsidP="003330C8">
      <w:pPr>
        <w:ind w:left="502"/>
        <w:jc w:val="both"/>
        <w:rPr>
          <w:rFonts w:eastAsia="Calibri"/>
          <w:b/>
          <w:lang w:val="ru-RU"/>
        </w:rPr>
      </w:pPr>
    </w:p>
    <w:p w:rsidR="003330C8" w:rsidRPr="003330C8" w:rsidRDefault="0048447C" w:rsidP="003F791D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Анализ рисков реализации муниципальной программы и описание мер управления рисками.</w:t>
      </w:r>
    </w:p>
    <w:p w:rsidR="003330C8" w:rsidRDefault="003330C8" w:rsidP="003330C8">
      <w:pPr>
        <w:ind w:left="8080"/>
        <w:jc w:val="both"/>
        <w:rPr>
          <w:rFonts w:eastAsia="Calibri"/>
          <w:lang w:val="ru-RU"/>
        </w:rPr>
      </w:pPr>
    </w:p>
    <w:p w:rsidR="003330C8" w:rsidRPr="003330C8" w:rsidRDefault="0048447C" w:rsidP="003330C8">
      <w:pPr>
        <w:ind w:left="8080"/>
        <w:jc w:val="both"/>
        <w:rPr>
          <w:rFonts w:eastAsia="Calibri"/>
          <w:lang w:val="ru-RU"/>
        </w:rPr>
      </w:pPr>
      <w:r w:rsidRPr="003330C8">
        <w:rPr>
          <w:rFonts w:eastAsia="Calibri"/>
          <w:lang w:val="ru-RU"/>
        </w:rPr>
        <w:t xml:space="preserve">Таблица </w:t>
      </w:r>
      <w:r>
        <w:rPr>
          <w:rFonts w:eastAsia="Calibri"/>
          <w:lang w:val="ru-RU"/>
        </w:rPr>
        <w:t>4</w:t>
      </w:r>
    </w:p>
    <w:tbl>
      <w:tblPr>
        <w:tblW w:w="5050" w:type="pct"/>
        <w:tblCellSpacing w:w="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827"/>
      </w:tblGrid>
      <w:tr w:rsidR="00C02DC2" w:rsidTr="004750E0">
        <w:trPr>
          <w:tblCellSpacing w:w="0" w:type="dxa"/>
        </w:trPr>
        <w:tc>
          <w:tcPr>
            <w:tcW w:w="480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center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>Риски</w:t>
            </w:r>
          </w:p>
        </w:tc>
        <w:tc>
          <w:tcPr>
            <w:tcW w:w="483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center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>Меры управления рисками</w:t>
            </w:r>
          </w:p>
        </w:tc>
      </w:tr>
      <w:tr w:rsidR="00C02DC2" w:rsidRPr="0048447C" w:rsidTr="004750E0">
        <w:trPr>
          <w:tblCellSpacing w:w="0" w:type="dxa"/>
        </w:trPr>
        <w:tc>
          <w:tcPr>
            <w:tcW w:w="480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 xml:space="preserve">Изменение федерального и областного законодательства в сфере реализации </w:t>
            </w:r>
            <w:r w:rsidRPr="004A33F7">
              <w:rPr>
                <w:lang w:val="ru-RU" w:eastAsia="ru-RU"/>
              </w:rPr>
              <w:t>муниципальной программы</w:t>
            </w:r>
          </w:p>
        </w:tc>
        <w:tc>
          <w:tcPr>
            <w:tcW w:w="483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 xml:space="preserve">Проведение регулярного мониторинга планируемых изменений в федеральном и областном законодательстве и своевременная корректировка нормативных муниципальных правовых актов </w:t>
            </w:r>
          </w:p>
        </w:tc>
      </w:tr>
      <w:tr w:rsidR="00C02DC2" w:rsidTr="004750E0">
        <w:trPr>
          <w:trHeight w:val="284"/>
          <w:tblCellSpacing w:w="0" w:type="dxa"/>
        </w:trPr>
        <w:tc>
          <w:tcPr>
            <w:tcW w:w="480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>Неэффективное управление и организация реализации муниципал</w:t>
            </w:r>
            <w:r w:rsidRPr="004A33F7">
              <w:rPr>
                <w:lang w:val="ru-RU" w:eastAsia="ru-RU"/>
              </w:rPr>
              <w:t>ьной программы, неэффективное использование бюджетных средств, недофинансирование муниципальной программы</w:t>
            </w:r>
          </w:p>
        </w:tc>
        <w:tc>
          <w:tcPr>
            <w:tcW w:w="483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 xml:space="preserve">Разработка и внедрение эффективной системы контроля и управления реализацией мероприятий муниципальной программы, ежеквартальная оценка эффективности </w:t>
            </w:r>
            <w:r w:rsidRPr="004A33F7">
              <w:rPr>
                <w:lang w:val="ru-RU" w:eastAsia="ru-RU"/>
              </w:rPr>
              <w:t>использования бюджетных средств. Мониторинг результативности и эффективности реализации муниципальной программы</w:t>
            </w:r>
          </w:p>
        </w:tc>
      </w:tr>
      <w:tr w:rsidR="00C02DC2" w:rsidTr="004750E0">
        <w:trPr>
          <w:trHeight w:val="3200"/>
          <w:tblCellSpacing w:w="0" w:type="dxa"/>
        </w:trPr>
        <w:tc>
          <w:tcPr>
            <w:tcW w:w="480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 xml:space="preserve">Снижение темпов экономического роста, снижение спроса на жилье, сокращение инвестиций в строительную отрасль. </w:t>
            </w:r>
          </w:p>
        </w:tc>
        <w:tc>
          <w:tcPr>
            <w:tcW w:w="483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30C8" w:rsidRPr="004A33F7" w:rsidRDefault="0048447C" w:rsidP="003330C8">
            <w:pPr>
              <w:jc w:val="both"/>
              <w:rPr>
                <w:rFonts w:ascii="Tahoma" w:hAnsi="Tahoma" w:cs="Tahoma"/>
                <w:lang w:val="ru-RU" w:eastAsia="ru-RU"/>
              </w:rPr>
            </w:pPr>
            <w:r w:rsidRPr="004A33F7">
              <w:rPr>
                <w:lang w:val="ru-RU" w:eastAsia="ru-RU"/>
              </w:rPr>
              <w:t>Проведение комплексного анализа в ходе исполнения муниципальной программы с дальнейшим пересмотром критериев оценки и мероприятий муниципальной программы. Оперативное реагирование и своевременное внесение изменений в муниципальную программу с целью снижени</w:t>
            </w:r>
            <w:r w:rsidRPr="004A33F7">
              <w:rPr>
                <w:lang w:val="ru-RU" w:eastAsia="ru-RU"/>
              </w:rPr>
              <w:t xml:space="preserve">я воздействия негативных факторов на выполнение целевых показателей муниципальной программы. Своевременная разработка и внедрение антикризисных мер. </w:t>
            </w:r>
          </w:p>
        </w:tc>
      </w:tr>
    </w:tbl>
    <w:p w:rsidR="003330C8" w:rsidRPr="003330C8" w:rsidRDefault="003330C8" w:rsidP="003330C8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330C8" w:rsidRPr="003330C8" w:rsidRDefault="0048447C" w:rsidP="003F791D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Методика оценки эффективности реализации муниципальной программы.</w:t>
      </w:r>
    </w:p>
    <w:p w:rsidR="003330C8" w:rsidRPr="003330C8" w:rsidRDefault="003330C8" w:rsidP="003330C8">
      <w:pPr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48447C" w:rsidP="003330C8">
      <w:pPr>
        <w:ind w:firstLine="36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</w:t>
      </w:r>
      <w:r w:rsidRPr="003F791D">
        <w:rPr>
          <w:sz w:val="28"/>
          <w:szCs w:val="28"/>
          <w:lang w:val="ru-RU" w:eastAsia="ru-RU"/>
        </w:rPr>
        <w:t xml:space="preserve">ными, а также с учетом объема ресурсов, направленных на реализацию муниципальной программы. </w:t>
      </w:r>
    </w:p>
    <w:p w:rsidR="003330C8" w:rsidRPr="003F791D" w:rsidRDefault="0048447C" w:rsidP="003330C8">
      <w:pPr>
        <w:ind w:firstLine="36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lastRenderedPageBreak/>
        <w:t>Оценка достижения показателей эффективности реализации муниципальной программы осуществляется по формуле:</w:t>
      </w:r>
    </w:p>
    <w:p w:rsidR="003330C8" w:rsidRPr="003F791D" w:rsidRDefault="0048447C" w:rsidP="003330C8">
      <w:pPr>
        <w:ind w:firstLine="720"/>
        <w:jc w:val="both"/>
        <w:rPr>
          <w:sz w:val="28"/>
          <w:szCs w:val="28"/>
          <w:lang w:val="ru-RU" w:eastAsia="ru-RU"/>
        </w:rPr>
      </w:pPr>
      <w:proofErr w:type="spellStart"/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эф</w:t>
      </w:r>
      <w:proofErr w:type="spellEnd"/>
      <w:r w:rsidRPr="003F791D">
        <w:rPr>
          <w:sz w:val="28"/>
          <w:szCs w:val="28"/>
          <w:vertAlign w:val="subscript"/>
          <w:lang w:val="ru-RU" w:eastAsia="ru-RU"/>
        </w:rPr>
        <w:t xml:space="preserve"> </w:t>
      </w:r>
      <w:r w:rsidRPr="003F791D">
        <w:rPr>
          <w:sz w:val="28"/>
          <w:szCs w:val="28"/>
          <w:lang w:val="ru-RU" w:eastAsia="ru-RU"/>
        </w:rPr>
        <w:t xml:space="preserve">= </w:t>
      </w:r>
      <w:r w:rsidRPr="003F791D">
        <w:rPr>
          <w:sz w:val="28"/>
          <w:szCs w:val="28"/>
          <w:lang w:eastAsia="ru-RU"/>
        </w:rPr>
        <w:t>SUM</w:t>
      </w:r>
      <w:r w:rsidRPr="003F791D">
        <w:rPr>
          <w:sz w:val="28"/>
          <w:szCs w:val="28"/>
          <w:lang w:val="ru-RU" w:eastAsia="ru-RU"/>
        </w:rPr>
        <w:t xml:space="preserve"> П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vertAlign w:val="subscript"/>
          <w:lang w:val="ru-RU" w:eastAsia="ru-RU"/>
        </w:rPr>
        <w:t xml:space="preserve"> </w:t>
      </w:r>
      <w:r w:rsidRPr="003F791D">
        <w:rPr>
          <w:sz w:val="28"/>
          <w:szCs w:val="28"/>
          <w:lang w:val="ru-RU" w:eastAsia="ru-RU"/>
        </w:rPr>
        <w:t xml:space="preserve">/ </w:t>
      </w: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lang w:val="ru-RU" w:eastAsia="ru-RU"/>
        </w:rPr>
        <w:t>, где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proofErr w:type="spellStart"/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эф</w:t>
      </w:r>
      <w:proofErr w:type="spellEnd"/>
      <w:r w:rsidRPr="003F791D">
        <w:rPr>
          <w:sz w:val="28"/>
          <w:szCs w:val="28"/>
          <w:lang w:val="ru-RU" w:eastAsia="ru-RU"/>
        </w:rPr>
        <w:t> –</w:t>
      </w:r>
      <w:r w:rsidRPr="003F791D">
        <w:rPr>
          <w:sz w:val="28"/>
          <w:szCs w:val="28"/>
          <w:lang w:val="ru-RU" w:eastAsia="ru-RU"/>
        </w:rPr>
        <w:t xml:space="preserve"> степень достижения показателей эффективности реализации муниципальной программы (%);</w:t>
      </w:r>
    </w:p>
    <w:p w:rsidR="003330C8" w:rsidRPr="003F791D" w:rsidRDefault="0048447C" w:rsidP="003330C8">
      <w:pPr>
        <w:ind w:firstLine="709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– степень достижения </w:t>
      </w:r>
      <w:r w:rsidRPr="003F791D">
        <w:rPr>
          <w:sz w:val="28"/>
          <w:szCs w:val="28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-го показателя эффективности реализации муниципальной программы (%); </w:t>
      </w:r>
    </w:p>
    <w:p w:rsidR="003330C8" w:rsidRPr="003F791D" w:rsidRDefault="0048447C" w:rsidP="003330C8">
      <w:pPr>
        <w:ind w:firstLine="709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lang w:val="ru-RU" w:eastAsia="ru-RU"/>
        </w:rPr>
        <w:t xml:space="preserve"> – количество показателей эффективности реализации муниципальной программы</w:t>
      </w:r>
      <w:r w:rsidRPr="003F791D">
        <w:rPr>
          <w:sz w:val="28"/>
          <w:szCs w:val="28"/>
          <w:lang w:val="ru-RU" w:eastAsia="ru-RU"/>
        </w:rPr>
        <w:t>.</w:t>
      </w:r>
    </w:p>
    <w:p w:rsidR="003330C8" w:rsidRPr="003F791D" w:rsidRDefault="0048447C" w:rsidP="003330C8">
      <w:pPr>
        <w:ind w:firstLine="709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 xml:space="preserve">Степень достижения </w:t>
      </w:r>
      <w:r w:rsidRPr="003F791D">
        <w:rPr>
          <w:sz w:val="28"/>
          <w:szCs w:val="28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</w:t>
      </w:r>
      <w:r w:rsidRPr="003F791D">
        <w:rPr>
          <w:sz w:val="28"/>
          <w:szCs w:val="28"/>
          <w:lang w:val="ru-RU" w:eastAsia="ru-RU"/>
        </w:rPr>
        <w:t xml:space="preserve"> формулам:</w:t>
      </w:r>
    </w:p>
    <w:p w:rsidR="003330C8" w:rsidRPr="003F791D" w:rsidRDefault="0048447C" w:rsidP="003330C8">
      <w:pPr>
        <w:ind w:firstLine="709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для показателей, желательной тенденцией развития которых является рост значений:</w:t>
      </w:r>
    </w:p>
    <w:p w:rsidR="003330C8" w:rsidRPr="003F791D" w:rsidRDefault="0048447C" w:rsidP="003330C8">
      <w:pPr>
        <w:jc w:val="center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= П</w:t>
      </w:r>
      <w:r w:rsidRPr="003F791D">
        <w:rPr>
          <w:sz w:val="28"/>
          <w:szCs w:val="28"/>
          <w:vertAlign w:val="subscript"/>
          <w:lang w:val="ru-RU" w:eastAsia="ru-RU"/>
        </w:rPr>
        <w:t>ф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>/П</w:t>
      </w:r>
      <w:r w:rsidRPr="003F791D">
        <w:rPr>
          <w:sz w:val="28"/>
          <w:szCs w:val="28"/>
          <w:vertAlign w:val="subscript"/>
          <w:lang w:val="ru-RU" w:eastAsia="ru-RU"/>
        </w:rPr>
        <w:t>пл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х 100%;</w:t>
      </w:r>
    </w:p>
    <w:p w:rsidR="003330C8" w:rsidRPr="003F791D" w:rsidRDefault="0048447C" w:rsidP="003330C8">
      <w:pPr>
        <w:ind w:firstLine="709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для показателей, желательной тенденцией развития которых является снижение значений:</w:t>
      </w:r>
    </w:p>
    <w:p w:rsidR="003330C8" w:rsidRPr="003F791D" w:rsidRDefault="0048447C" w:rsidP="003330C8">
      <w:pPr>
        <w:jc w:val="center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= П</w:t>
      </w:r>
      <w:r w:rsidRPr="003F791D">
        <w:rPr>
          <w:sz w:val="28"/>
          <w:szCs w:val="28"/>
          <w:vertAlign w:val="subscript"/>
          <w:lang w:val="ru-RU" w:eastAsia="ru-RU"/>
        </w:rPr>
        <w:t>пл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vertAlign w:val="subscript"/>
          <w:lang w:val="ru-RU" w:eastAsia="ru-RU"/>
        </w:rPr>
        <w:t xml:space="preserve"> </w:t>
      </w:r>
      <w:r w:rsidRPr="003F791D">
        <w:rPr>
          <w:sz w:val="28"/>
          <w:szCs w:val="28"/>
          <w:lang w:val="ru-RU" w:eastAsia="ru-RU"/>
        </w:rPr>
        <w:t>/ П</w:t>
      </w:r>
      <w:r w:rsidRPr="003F791D">
        <w:rPr>
          <w:sz w:val="28"/>
          <w:szCs w:val="28"/>
          <w:vertAlign w:val="subscript"/>
          <w:lang w:val="ru-RU" w:eastAsia="ru-RU"/>
        </w:rPr>
        <w:t>ф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х 100%, где: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пл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– плановое значение </w:t>
      </w:r>
      <w:r w:rsidRPr="003F791D">
        <w:rPr>
          <w:sz w:val="28"/>
          <w:szCs w:val="28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>-г</w:t>
      </w:r>
      <w:r w:rsidRPr="003F791D">
        <w:rPr>
          <w:sz w:val="28"/>
          <w:szCs w:val="28"/>
          <w:lang w:val="ru-RU" w:eastAsia="ru-RU"/>
        </w:rPr>
        <w:t>о показателя эффективности реализации муниципальной программы (соответствующих единиц измерения),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ф</w:t>
      </w:r>
      <w:r w:rsidRPr="003F791D">
        <w:rPr>
          <w:sz w:val="28"/>
          <w:szCs w:val="28"/>
          <w:vertAlign w:val="subscript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 xml:space="preserve"> – фактическое значение </w:t>
      </w:r>
      <w:r w:rsidRPr="003F791D">
        <w:rPr>
          <w:sz w:val="28"/>
          <w:szCs w:val="28"/>
          <w:lang w:eastAsia="ru-RU"/>
        </w:rPr>
        <w:t>i</w:t>
      </w:r>
      <w:r w:rsidRPr="003F791D">
        <w:rPr>
          <w:sz w:val="28"/>
          <w:szCs w:val="28"/>
          <w:lang w:val="ru-RU" w:eastAsia="ru-RU"/>
        </w:rPr>
        <w:t>-го показателя эффективности реализации муниципальной программы (соответствующих единиц измерения).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Оценка сравнения фактических с</w:t>
      </w:r>
      <w:r w:rsidRPr="003F791D">
        <w:rPr>
          <w:sz w:val="28"/>
          <w:szCs w:val="28"/>
          <w:lang w:val="ru-RU" w:eastAsia="ru-RU"/>
        </w:rPr>
        <w:t>роков реализации мероприятий муниципальной программы по конкретным объектам, утверждаемым Администрацией Подосиновского района в рамках муниципальной программы, с запланированными осуществляется по формуле:</w:t>
      </w:r>
    </w:p>
    <w:p w:rsidR="003330C8" w:rsidRPr="003F791D" w:rsidRDefault="0048447C" w:rsidP="003330C8">
      <w:pPr>
        <w:jc w:val="center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 xml:space="preserve">вып </w:t>
      </w:r>
      <w:r w:rsidRPr="003F791D">
        <w:rPr>
          <w:sz w:val="28"/>
          <w:szCs w:val="28"/>
          <w:lang w:val="ru-RU" w:eastAsia="ru-RU"/>
        </w:rPr>
        <w:t xml:space="preserve">= </w:t>
      </w: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 xml:space="preserve">ф </w:t>
      </w:r>
      <w:r w:rsidRPr="003F791D">
        <w:rPr>
          <w:sz w:val="28"/>
          <w:szCs w:val="28"/>
          <w:lang w:val="ru-RU" w:eastAsia="ru-RU"/>
        </w:rPr>
        <w:t xml:space="preserve">/ </w:t>
      </w: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>пл </w:t>
      </w:r>
      <w:r w:rsidRPr="003F791D">
        <w:rPr>
          <w:sz w:val="28"/>
          <w:szCs w:val="28"/>
          <w:lang w:val="ru-RU" w:eastAsia="ru-RU"/>
        </w:rPr>
        <w:t>х 100%, где: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>вып</w:t>
      </w:r>
      <w:r w:rsidRPr="003F791D">
        <w:rPr>
          <w:sz w:val="28"/>
          <w:szCs w:val="28"/>
          <w:lang w:val="ru-RU" w:eastAsia="ru-RU"/>
        </w:rPr>
        <w:t xml:space="preserve"> – уровень выполнения мероприятий муниципальной программы, (%);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 xml:space="preserve">ф </w:t>
      </w:r>
      <w:r w:rsidRPr="003F791D">
        <w:rPr>
          <w:sz w:val="28"/>
          <w:szCs w:val="28"/>
          <w:lang w:val="ru-RU" w:eastAsia="ru-RU"/>
        </w:rPr>
        <w:t>–</w:t>
      </w:r>
      <w:r w:rsidRPr="003F791D">
        <w:rPr>
          <w:sz w:val="28"/>
          <w:szCs w:val="28"/>
          <w:vertAlign w:val="subscript"/>
          <w:lang w:val="ru-RU" w:eastAsia="ru-RU"/>
        </w:rPr>
        <w:t xml:space="preserve"> </w:t>
      </w:r>
      <w:r w:rsidRPr="003F791D">
        <w:rPr>
          <w:sz w:val="28"/>
          <w:szCs w:val="28"/>
          <w:lang w:val="ru-RU" w:eastAsia="ru-RU"/>
        </w:rPr>
        <w:t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 (единиц);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 xml:space="preserve">пл </w:t>
      </w:r>
      <w:r w:rsidRPr="003F791D">
        <w:rPr>
          <w:sz w:val="28"/>
          <w:szCs w:val="28"/>
          <w:lang w:val="ru-RU" w:eastAsia="ru-RU"/>
        </w:rPr>
        <w:t>– ко</w:t>
      </w:r>
      <w:r w:rsidRPr="003F791D">
        <w:rPr>
          <w:sz w:val="28"/>
          <w:szCs w:val="28"/>
          <w:lang w:val="ru-RU" w:eastAsia="ru-RU"/>
        </w:rPr>
        <w:t>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 xml:space="preserve">Если мероприятие, включенное в план реализации муниципальной программы, является переходящим, оценка его </w:t>
      </w:r>
      <w:r w:rsidRPr="003F791D">
        <w:rPr>
          <w:sz w:val="28"/>
          <w:szCs w:val="28"/>
          <w:lang w:val="ru-RU" w:eastAsia="ru-RU"/>
        </w:rPr>
        <w:t>выполнения осуществляется по окончании срока его реализации, указанного в плане реализации муниципальной программы.</w:t>
      </w:r>
    </w:p>
    <w:p w:rsidR="003330C8" w:rsidRPr="003F791D" w:rsidRDefault="0048447C" w:rsidP="003330C8">
      <w:pPr>
        <w:ind w:firstLine="708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</w:t>
      </w:r>
      <w:r w:rsidRPr="003F791D">
        <w:rPr>
          <w:sz w:val="28"/>
          <w:szCs w:val="28"/>
          <w:lang w:val="ru-RU" w:eastAsia="ru-RU"/>
        </w:rPr>
        <w:t>в финансирования муниципальной программы в целом за счет всех источников финансирования за отчетный период по формуле:</w:t>
      </w:r>
    </w:p>
    <w:p w:rsidR="003330C8" w:rsidRPr="003F791D" w:rsidRDefault="003330C8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</w:p>
    <w:p w:rsidR="003330C8" w:rsidRPr="003F791D" w:rsidRDefault="0048447C" w:rsidP="003330C8">
      <w:pPr>
        <w:jc w:val="center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lastRenderedPageBreak/>
        <w:t>У</w:t>
      </w:r>
      <w:r w:rsidRPr="003F791D">
        <w:rPr>
          <w:sz w:val="28"/>
          <w:szCs w:val="28"/>
          <w:vertAlign w:val="subscript"/>
          <w:lang w:val="ru-RU" w:eastAsia="ru-RU"/>
        </w:rPr>
        <w:t xml:space="preserve">ф </w:t>
      </w:r>
      <w:r w:rsidRPr="003F791D">
        <w:rPr>
          <w:sz w:val="28"/>
          <w:szCs w:val="28"/>
          <w:lang w:val="ru-RU" w:eastAsia="ru-RU"/>
        </w:rPr>
        <w:t>= Ф</w:t>
      </w:r>
      <w:r w:rsidRPr="003F791D">
        <w:rPr>
          <w:sz w:val="28"/>
          <w:szCs w:val="28"/>
          <w:vertAlign w:val="subscript"/>
          <w:lang w:val="ru-RU" w:eastAsia="ru-RU"/>
        </w:rPr>
        <w:t xml:space="preserve">ф </w:t>
      </w:r>
      <w:r w:rsidRPr="003F791D">
        <w:rPr>
          <w:sz w:val="28"/>
          <w:szCs w:val="28"/>
          <w:lang w:val="ru-RU" w:eastAsia="ru-RU"/>
        </w:rPr>
        <w:t>/ Ф</w:t>
      </w:r>
      <w:r w:rsidRPr="003F791D">
        <w:rPr>
          <w:sz w:val="28"/>
          <w:szCs w:val="28"/>
          <w:vertAlign w:val="subscript"/>
          <w:lang w:val="ru-RU" w:eastAsia="ru-RU"/>
        </w:rPr>
        <w:t xml:space="preserve">пл Х </w:t>
      </w:r>
      <w:r w:rsidRPr="003F791D">
        <w:rPr>
          <w:sz w:val="28"/>
          <w:szCs w:val="28"/>
          <w:lang w:val="ru-RU" w:eastAsia="ru-RU"/>
        </w:rPr>
        <w:t>100%, где:</w:t>
      </w:r>
    </w:p>
    <w:p w:rsidR="003330C8" w:rsidRPr="003F791D" w:rsidRDefault="003330C8" w:rsidP="003330C8">
      <w:pPr>
        <w:jc w:val="center"/>
        <w:rPr>
          <w:color w:val="666666"/>
          <w:sz w:val="28"/>
          <w:szCs w:val="28"/>
          <w:lang w:val="ru-RU" w:eastAsia="ru-RU"/>
        </w:rPr>
      </w:pPr>
    </w:p>
    <w:p w:rsidR="003330C8" w:rsidRPr="003F791D" w:rsidRDefault="0048447C" w:rsidP="003330C8">
      <w:pPr>
        <w:widowControl w:val="0"/>
        <w:suppressAutoHyphens/>
        <w:autoSpaceDE w:val="0"/>
        <w:jc w:val="both"/>
        <w:rPr>
          <w:sz w:val="28"/>
          <w:szCs w:val="28"/>
          <w:lang w:val="ru-RU" w:eastAsia="ru-RU"/>
        </w:rPr>
      </w:pPr>
      <w:r w:rsidRPr="003F791D">
        <w:rPr>
          <w:rFonts w:cs="Arial"/>
          <w:sz w:val="28"/>
          <w:szCs w:val="28"/>
          <w:lang w:val="ru-RU" w:eastAsia="ru-RU" w:bidi="hi-IN"/>
        </w:rPr>
        <w:t xml:space="preserve">          У</w:t>
      </w:r>
      <w:r w:rsidRPr="003F791D">
        <w:rPr>
          <w:rFonts w:cs="Arial"/>
          <w:sz w:val="28"/>
          <w:szCs w:val="28"/>
          <w:vertAlign w:val="subscript"/>
          <w:lang w:val="ru-RU" w:eastAsia="ru-RU" w:bidi="hi-IN"/>
        </w:rPr>
        <w:t>ф</w:t>
      </w:r>
      <w:r w:rsidRPr="003F791D">
        <w:rPr>
          <w:rFonts w:cs="Arial"/>
          <w:sz w:val="28"/>
          <w:szCs w:val="28"/>
          <w:lang w:val="ru-RU" w:eastAsia="ru-RU" w:bidi="hi-IN"/>
        </w:rPr>
        <w:t xml:space="preserve"> </w:t>
      </w:r>
      <w:r w:rsidRPr="003F791D">
        <w:rPr>
          <w:rFonts w:eastAsia="Arial"/>
          <w:sz w:val="28"/>
          <w:szCs w:val="28"/>
          <w:lang w:val="ru-RU" w:eastAsia="hi-IN" w:bidi="hi-IN"/>
        </w:rPr>
        <w:t xml:space="preserve">-  </w:t>
      </w:r>
      <w:r w:rsidRPr="003F791D">
        <w:rPr>
          <w:sz w:val="28"/>
          <w:szCs w:val="28"/>
          <w:lang w:val="ru-RU" w:eastAsia="ru-RU"/>
        </w:rPr>
        <w:t xml:space="preserve">уровень финансирования </w:t>
      </w:r>
      <w:r w:rsidR="003F791D" w:rsidRPr="003F791D">
        <w:rPr>
          <w:sz w:val="28"/>
          <w:szCs w:val="28"/>
          <w:lang w:val="ru-RU" w:eastAsia="ru-RU"/>
        </w:rPr>
        <w:t>муниципальной программы</w:t>
      </w:r>
      <w:r w:rsidRPr="003F791D">
        <w:rPr>
          <w:sz w:val="28"/>
          <w:szCs w:val="28"/>
          <w:lang w:val="ru-RU" w:eastAsia="ru-RU"/>
        </w:rPr>
        <w:t xml:space="preserve"> в целом (%);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Ф</w:t>
      </w:r>
      <w:r w:rsidRPr="003F791D">
        <w:rPr>
          <w:sz w:val="28"/>
          <w:szCs w:val="28"/>
          <w:vertAlign w:val="subscript"/>
          <w:lang w:val="ru-RU" w:eastAsia="ru-RU"/>
        </w:rPr>
        <w:t>ф</w:t>
      </w:r>
      <w:r w:rsidRPr="003F791D">
        <w:rPr>
          <w:sz w:val="28"/>
          <w:szCs w:val="28"/>
          <w:lang w:val="ru-RU"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3330C8" w:rsidRPr="003F791D" w:rsidRDefault="0048447C" w:rsidP="003330C8">
      <w:pPr>
        <w:ind w:firstLine="72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Ф</w:t>
      </w:r>
      <w:r w:rsidRPr="003F791D">
        <w:rPr>
          <w:sz w:val="28"/>
          <w:szCs w:val="28"/>
          <w:vertAlign w:val="subscript"/>
          <w:lang w:val="ru-RU" w:eastAsia="ru-RU"/>
        </w:rPr>
        <w:t>пл</w:t>
      </w:r>
      <w:r w:rsidRPr="003F791D">
        <w:rPr>
          <w:sz w:val="28"/>
          <w:szCs w:val="28"/>
          <w:lang w:val="ru-RU" w:eastAsia="ru-RU"/>
        </w:rPr>
        <w:t xml:space="preserve"> – плановый объем финансовых ресурсов за счет всех источников финансировани</w:t>
      </w:r>
      <w:r w:rsidRPr="003F791D">
        <w:rPr>
          <w:sz w:val="28"/>
          <w:szCs w:val="28"/>
          <w:lang w:val="ru-RU" w:eastAsia="ru-RU"/>
        </w:rPr>
        <w:t>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3330C8" w:rsidRPr="003F791D" w:rsidRDefault="003330C8" w:rsidP="003330C8">
      <w:pPr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Оценка эффективности реализации муниципальной программы производится по формуле:</w:t>
      </w:r>
    </w:p>
    <w:p w:rsidR="003330C8" w:rsidRPr="003F791D" w:rsidRDefault="0048447C" w:rsidP="003330C8">
      <w:pPr>
        <w:jc w:val="center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Э</w:t>
      </w:r>
      <w:r w:rsidRPr="003F791D">
        <w:rPr>
          <w:sz w:val="28"/>
          <w:szCs w:val="28"/>
          <w:vertAlign w:val="subscript"/>
          <w:lang w:val="ru-RU" w:eastAsia="ru-RU"/>
        </w:rPr>
        <w:t xml:space="preserve">пр </w:t>
      </w:r>
      <w:r w:rsidRPr="003F791D">
        <w:rPr>
          <w:sz w:val="28"/>
          <w:szCs w:val="28"/>
          <w:lang w:val="ru-RU" w:eastAsia="ru-RU"/>
        </w:rPr>
        <w:t>= (</w:t>
      </w:r>
      <w:proofErr w:type="spellStart"/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эф</w:t>
      </w:r>
      <w:proofErr w:type="spellEnd"/>
      <w:r w:rsidRPr="003F791D">
        <w:rPr>
          <w:sz w:val="28"/>
          <w:szCs w:val="28"/>
          <w:lang w:val="ru-RU" w:eastAsia="ru-RU"/>
        </w:rPr>
        <w:t xml:space="preserve"> + </w:t>
      </w: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>вып</w:t>
      </w:r>
      <w:r w:rsidRPr="003F791D">
        <w:rPr>
          <w:sz w:val="28"/>
          <w:szCs w:val="28"/>
          <w:lang w:val="ru-RU" w:eastAsia="ru-RU"/>
        </w:rPr>
        <w:t xml:space="preserve"> + У</w:t>
      </w:r>
      <w:r w:rsidRPr="003F791D">
        <w:rPr>
          <w:sz w:val="28"/>
          <w:szCs w:val="28"/>
          <w:vertAlign w:val="subscript"/>
          <w:lang w:val="ru-RU" w:eastAsia="ru-RU"/>
        </w:rPr>
        <w:t>ф</w:t>
      </w:r>
      <w:r w:rsidRPr="003F791D">
        <w:rPr>
          <w:sz w:val="28"/>
          <w:szCs w:val="28"/>
          <w:lang w:val="ru-RU" w:eastAsia="ru-RU"/>
        </w:rPr>
        <w:t>)/3, где: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pacing w:val="-8"/>
          <w:sz w:val="28"/>
          <w:szCs w:val="28"/>
          <w:lang w:val="ru-RU" w:eastAsia="ru-RU"/>
        </w:rPr>
        <w:t>Э</w:t>
      </w:r>
      <w:r w:rsidRPr="003F791D">
        <w:rPr>
          <w:spacing w:val="-8"/>
          <w:sz w:val="28"/>
          <w:szCs w:val="28"/>
          <w:vertAlign w:val="subscript"/>
          <w:lang w:val="ru-RU" w:eastAsia="ru-RU"/>
        </w:rPr>
        <w:t>пр</w:t>
      </w:r>
      <w:r w:rsidRPr="003F791D">
        <w:rPr>
          <w:spacing w:val="-8"/>
          <w:sz w:val="28"/>
          <w:szCs w:val="28"/>
          <w:lang w:val="ru-RU" w:eastAsia="ru-RU"/>
        </w:rPr>
        <w:t xml:space="preserve"> – оценка эффективности реализации </w:t>
      </w:r>
      <w:r w:rsidRPr="003F791D">
        <w:rPr>
          <w:sz w:val="28"/>
          <w:szCs w:val="28"/>
          <w:lang w:val="ru-RU" w:eastAsia="ru-RU"/>
        </w:rPr>
        <w:t>муниципальной п</w:t>
      </w:r>
      <w:r w:rsidRPr="003F791D">
        <w:rPr>
          <w:spacing w:val="-8"/>
          <w:sz w:val="28"/>
          <w:szCs w:val="28"/>
          <w:lang w:val="ru-RU" w:eastAsia="ru-RU"/>
        </w:rPr>
        <w:t>рограммы (%);</w:t>
      </w:r>
    </w:p>
    <w:p w:rsidR="003330C8" w:rsidRPr="003F791D" w:rsidRDefault="0048447C" w:rsidP="003330C8">
      <w:pPr>
        <w:ind w:firstLine="708"/>
        <w:jc w:val="both"/>
        <w:rPr>
          <w:color w:val="666666"/>
          <w:sz w:val="28"/>
          <w:szCs w:val="28"/>
          <w:lang w:val="ru-RU" w:eastAsia="ru-RU"/>
        </w:rPr>
      </w:pPr>
      <w:proofErr w:type="spellStart"/>
      <w:r w:rsidRPr="003F791D">
        <w:rPr>
          <w:sz w:val="28"/>
          <w:szCs w:val="28"/>
          <w:lang w:val="ru-RU" w:eastAsia="ru-RU"/>
        </w:rPr>
        <w:t>П</w:t>
      </w:r>
      <w:r w:rsidRPr="003F791D">
        <w:rPr>
          <w:sz w:val="28"/>
          <w:szCs w:val="28"/>
          <w:vertAlign w:val="subscript"/>
          <w:lang w:val="ru-RU" w:eastAsia="ru-RU"/>
        </w:rPr>
        <w:t>эф</w:t>
      </w:r>
      <w:proofErr w:type="spellEnd"/>
      <w:r w:rsidRPr="003F791D">
        <w:rPr>
          <w:sz w:val="28"/>
          <w:szCs w:val="28"/>
          <w:lang w:val="ru-RU" w:eastAsia="ru-RU"/>
        </w:rPr>
        <w:t xml:space="preserve"> – степень достижения показателей эффективности реализации муниципальной программы (%);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eastAsia="ru-RU"/>
        </w:rPr>
        <w:t>N</w:t>
      </w:r>
      <w:r w:rsidRPr="003F791D">
        <w:rPr>
          <w:sz w:val="28"/>
          <w:szCs w:val="28"/>
          <w:vertAlign w:val="subscript"/>
          <w:lang w:val="ru-RU" w:eastAsia="ru-RU"/>
        </w:rPr>
        <w:t>вып</w:t>
      </w:r>
      <w:r w:rsidRPr="003F791D">
        <w:rPr>
          <w:sz w:val="28"/>
          <w:szCs w:val="28"/>
          <w:lang w:val="ru-RU" w:eastAsia="ru-RU"/>
        </w:rPr>
        <w:t xml:space="preserve"> – уровень выполнения мероприятий муниципальной программы (%);</w:t>
      </w:r>
    </w:p>
    <w:p w:rsidR="003330C8" w:rsidRPr="003F791D" w:rsidRDefault="0048447C" w:rsidP="003330C8">
      <w:pPr>
        <w:widowControl w:val="0"/>
        <w:suppressAutoHyphens/>
        <w:autoSpaceDE w:val="0"/>
        <w:jc w:val="both"/>
        <w:rPr>
          <w:sz w:val="28"/>
          <w:szCs w:val="28"/>
          <w:lang w:val="ru-RU" w:eastAsia="ru-RU"/>
        </w:rPr>
      </w:pPr>
      <w:r w:rsidRPr="003F791D">
        <w:rPr>
          <w:rFonts w:cs="Arial"/>
          <w:sz w:val="28"/>
          <w:szCs w:val="28"/>
          <w:lang w:val="ru-RU" w:eastAsia="ru-RU" w:bidi="hi-IN"/>
        </w:rPr>
        <w:t xml:space="preserve">          У</w:t>
      </w:r>
      <w:r w:rsidRPr="003F791D">
        <w:rPr>
          <w:rFonts w:cs="Arial"/>
          <w:sz w:val="28"/>
          <w:szCs w:val="28"/>
          <w:vertAlign w:val="subscript"/>
          <w:lang w:val="ru-RU" w:eastAsia="ru-RU" w:bidi="hi-IN"/>
        </w:rPr>
        <w:t>ф</w:t>
      </w:r>
      <w:r w:rsidRPr="003F791D">
        <w:rPr>
          <w:rFonts w:cs="Arial"/>
          <w:sz w:val="28"/>
          <w:szCs w:val="28"/>
          <w:lang w:val="ru-RU" w:eastAsia="ru-RU" w:bidi="hi-IN"/>
        </w:rPr>
        <w:t xml:space="preserve"> – </w:t>
      </w:r>
      <w:r w:rsidRPr="003F791D">
        <w:rPr>
          <w:sz w:val="28"/>
          <w:szCs w:val="28"/>
          <w:lang w:val="ru-RU" w:eastAsia="ru-RU"/>
        </w:rPr>
        <w:t xml:space="preserve">уровень финансирования </w:t>
      </w:r>
      <w:r w:rsidR="003F791D" w:rsidRPr="003F791D">
        <w:rPr>
          <w:sz w:val="28"/>
          <w:szCs w:val="28"/>
          <w:lang w:val="ru-RU" w:eastAsia="ru-RU"/>
        </w:rPr>
        <w:t>муниципальной программы</w:t>
      </w:r>
      <w:r w:rsidRPr="003F791D">
        <w:rPr>
          <w:sz w:val="28"/>
          <w:szCs w:val="28"/>
          <w:lang w:val="ru-RU" w:eastAsia="ru-RU"/>
        </w:rPr>
        <w:t xml:space="preserve"> в целом (%).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В целях оценки эффективности реализации муниципальной программы устанавливаются следующие критерии: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если значение показателя Э</w:t>
      </w:r>
      <w:r w:rsidRPr="003F791D">
        <w:rPr>
          <w:sz w:val="28"/>
          <w:szCs w:val="28"/>
          <w:vertAlign w:val="subscript"/>
          <w:lang w:val="ru-RU" w:eastAsia="ru-RU"/>
        </w:rPr>
        <w:t>пр</w:t>
      </w:r>
      <w:r w:rsidRPr="003F791D">
        <w:rPr>
          <w:sz w:val="28"/>
          <w:szCs w:val="28"/>
          <w:lang w:val="ru-RU" w:eastAsia="ru-RU"/>
        </w:rPr>
        <w:t xml:space="preserve"> равно 80% и выше, то уровень эффективности реализации муниципальной</w:t>
      </w:r>
      <w:r w:rsidRPr="003F791D">
        <w:rPr>
          <w:sz w:val="28"/>
          <w:szCs w:val="28"/>
          <w:lang w:val="ru-RU" w:eastAsia="ru-RU"/>
        </w:rPr>
        <w:t xml:space="preserve"> программы оценивается как высокий;</w:t>
      </w:r>
    </w:p>
    <w:p w:rsidR="003330C8" w:rsidRPr="003F791D" w:rsidRDefault="0048447C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если значение показателя Э</w:t>
      </w:r>
      <w:r w:rsidRPr="003F791D">
        <w:rPr>
          <w:sz w:val="28"/>
          <w:szCs w:val="28"/>
          <w:vertAlign w:val="subscript"/>
          <w:lang w:val="ru-RU" w:eastAsia="ru-RU"/>
        </w:rPr>
        <w:t>пр</w:t>
      </w:r>
      <w:r w:rsidRPr="003F791D">
        <w:rPr>
          <w:sz w:val="28"/>
          <w:szCs w:val="28"/>
          <w:lang w:val="ru-RU" w:eastAsia="ru-RU"/>
        </w:rPr>
        <w:t xml:space="preserve"> от 50 до 80%, то уровень эффективности реализации муниципальной программы оценивается как удовлетворительный;</w:t>
      </w:r>
    </w:p>
    <w:p w:rsidR="003330C8" w:rsidRPr="003F791D" w:rsidRDefault="0048447C" w:rsidP="003330C8">
      <w:pPr>
        <w:ind w:firstLine="720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если значение показателя Э</w:t>
      </w:r>
      <w:r w:rsidRPr="003F791D">
        <w:rPr>
          <w:sz w:val="28"/>
          <w:szCs w:val="28"/>
          <w:vertAlign w:val="subscript"/>
          <w:lang w:val="ru-RU" w:eastAsia="ru-RU"/>
        </w:rPr>
        <w:t>пр</w:t>
      </w:r>
      <w:r w:rsidRPr="003F791D">
        <w:rPr>
          <w:sz w:val="28"/>
          <w:szCs w:val="28"/>
          <w:lang w:val="ru-RU" w:eastAsia="ru-RU"/>
        </w:rPr>
        <w:t xml:space="preserve"> ниже 50%, то уровень эффективности реализации муници</w:t>
      </w:r>
      <w:r w:rsidRPr="003F791D">
        <w:rPr>
          <w:sz w:val="28"/>
          <w:szCs w:val="28"/>
          <w:lang w:val="ru-RU" w:eastAsia="ru-RU"/>
        </w:rPr>
        <w:t>пальной программы оценивается как неудовлетворительный.</w:t>
      </w:r>
    </w:p>
    <w:p w:rsidR="003330C8" w:rsidRPr="003F791D" w:rsidRDefault="0048447C" w:rsidP="003330C8">
      <w:pPr>
        <w:ind w:firstLine="709"/>
        <w:jc w:val="both"/>
        <w:rPr>
          <w:sz w:val="28"/>
          <w:szCs w:val="28"/>
          <w:lang w:val="ru-RU" w:eastAsia="ru-RU"/>
        </w:rPr>
      </w:pPr>
      <w:r w:rsidRPr="003F791D">
        <w:rPr>
          <w:sz w:val="28"/>
          <w:szCs w:val="28"/>
          <w:lang w:val="ru-RU" w:eastAsia="ru-RU"/>
        </w:rPr>
        <w:t>Оценка эффективности муниципальной программы осуществляется в соответствии с постановлением Администрации Подосиновского района Кировской области от</w:t>
      </w:r>
      <w:r w:rsidRPr="003F791D">
        <w:rPr>
          <w:color w:val="C00000"/>
          <w:sz w:val="28"/>
          <w:szCs w:val="28"/>
          <w:lang w:val="ru-RU" w:eastAsia="ru-RU"/>
        </w:rPr>
        <w:t xml:space="preserve"> </w:t>
      </w:r>
      <w:r w:rsidRPr="003F791D">
        <w:rPr>
          <w:sz w:val="28"/>
          <w:szCs w:val="28"/>
          <w:lang w:val="ru-RU" w:eastAsia="ru-RU"/>
        </w:rPr>
        <w:t xml:space="preserve">02.08.2013 №166 «О разработке, реализации и оценке </w:t>
      </w:r>
      <w:r w:rsidRPr="003F791D">
        <w:rPr>
          <w:sz w:val="28"/>
          <w:szCs w:val="28"/>
          <w:lang w:val="ru-RU" w:eastAsia="ru-RU"/>
        </w:rPr>
        <w:t>эффективности реализации муниципальных программ Подосиновского района».</w:t>
      </w:r>
    </w:p>
    <w:p w:rsidR="003330C8" w:rsidRPr="003330C8" w:rsidRDefault="003330C8" w:rsidP="003F791D">
      <w:pPr>
        <w:jc w:val="both"/>
        <w:rPr>
          <w:sz w:val="28"/>
          <w:szCs w:val="28"/>
          <w:lang w:val="ru-RU" w:eastAsia="ru-RU"/>
        </w:rPr>
      </w:pPr>
    </w:p>
    <w:p w:rsidR="003330C8" w:rsidRPr="003330C8" w:rsidRDefault="003330C8" w:rsidP="003330C8">
      <w:pPr>
        <w:ind w:firstLine="720"/>
        <w:jc w:val="both"/>
        <w:rPr>
          <w:color w:val="666666"/>
          <w:sz w:val="28"/>
          <w:szCs w:val="28"/>
          <w:lang w:val="ru-RU" w:eastAsia="ru-RU"/>
        </w:rPr>
      </w:pPr>
    </w:p>
    <w:p w:rsidR="003330C8" w:rsidRPr="003330C8" w:rsidRDefault="0048447C" w:rsidP="003F791D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val="ru-RU"/>
        </w:rPr>
      </w:pPr>
      <w:r w:rsidRPr="003330C8">
        <w:rPr>
          <w:rFonts w:eastAsia="Calibri"/>
          <w:b/>
          <w:sz w:val="28"/>
          <w:szCs w:val="28"/>
          <w:lang w:val="ru-RU"/>
        </w:rPr>
        <w:t>Участие муниципальных образований района в реализации Муниципальной программы.</w:t>
      </w:r>
    </w:p>
    <w:p w:rsidR="003330C8" w:rsidRPr="003330C8" w:rsidRDefault="003330C8" w:rsidP="003330C8">
      <w:pPr>
        <w:spacing w:line="360" w:lineRule="auto"/>
        <w:ind w:left="709"/>
        <w:jc w:val="both"/>
        <w:rPr>
          <w:b/>
          <w:sz w:val="16"/>
          <w:szCs w:val="16"/>
          <w:lang w:val="ru-RU" w:eastAsia="ru-RU"/>
        </w:rPr>
      </w:pP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330C8">
        <w:rPr>
          <w:rFonts w:eastAsia="Calibri"/>
          <w:color w:val="000000"/>
          <w:lang w:val="ru-RU"/>
        </w:rPr>
        <w:t xml:space="preserve">      </w:t>
      </w:r>
      <w:r w:rsidRPr="003F791D">
        <w:rPr>
          <w:rFonts w:eastAsia="Calibri"/>
          <w:color w:val="000000"/>
          <w:sz w:val="28"/>
          <w:szCs w:val="28"/>
          <w:lang w:val="ru-RU"/>
        </w:rPr>
        <w:t xml:space="preserve">В рамках </w:t>
      </w:r>
      <w:r w:rsidR="003F791D" w:rsidRPr="003F791D">
        <w:rPr>
          <w:rFonts w:eastAsia="Calibri"/>
          <w:color w:val="000000"/>
          <w:sz w:val="28"/>
          <w:szCs w:val="28"/>
          <w:lang w:val="ru-RU"/>
        </w:rPr>
        <w:t>мероприятий муниципальной</w:t>
      </w:r>
      <w:r w:rsidRPr="003F791D">
        <w:rPr>
          <w:rFonts w:eastAsia="Calibri"/>
          <w:color w:val="000000"/>
          <w:sz w:val="28"/>
          <w:szCs w:val="28"/>
          <w:lang w:val="ru-RU"/>
        </w:rPr>
        <w:t xml:space="preserve"> программы "Развитие строительства и </w:t>
      </w:r>
      <w:r w:rsidR="003F791D" w:rsidRPr="003F791D">
        <w:rPr>
          <w:rFonts w:eastAsia="Calibri"/>
          <w:color w:val="000000"/>
          <w:sz w:val="28"/>
          <w:szCs w:val="28"/>
          <w:lang w:val="ru-RU"/>
        </w:rPr>
        <w:t>архитектуры» муниципальные</w:t>
      </w:r>
      <w:r w:rsidRPr="003F791D">
        <w:rPr>
          <w:rFonts w:eastAsia="Calibri"/>
          <w:color w:val="000000"/>
          <w:sz w:val="28"/>
          <w:szCs w:val="28"/>
          <w:lang w:val="ru-RU"/>
        </w:rPr>
        <w:t xml:space="preserve"> образования реализуют свои полномочия:</w:t>
      </w: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lastRenderedPageBreak/>
        <w:t xml:space="preserve">по разработке градостроительной документации, разработке документации по планировке территории в соответствии с Градостроительным </w:t>
      </w:r>
      <w:hyperlink r:id="rId6" w:history="1">
        <w:r w:rsidRPr="003F791D">
          <w:rPr>
            <w:rFonts w:eastAsia="Calibri"/>
            <w:color w:val="000000"/>
            <w:sz w:val="28"/>
            <w:szCs w:val="28"/>
            <w:lang w:val="ru-RU"/>
          </w:rPr>
          <w:t>кодексом</w:t>
        </w:r>
      </w:hyperlink>
      <w:r w:rsidRPr="003F791D">
        <w:rPr>
          <w:rFonts w:eastAsia="Calibri"/>
          <w:color w:val="000000"/>
          <w:sz w:val="28"/>
          <w:szCs w:val="28"/>
          <w:lang w:val="ru-RU"/>
        </w:rPr>
        <w:t xml:space="preserve"> Российской Федерации, для этого муниципальные образования:</w:t>
      </w: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t>закладывают средства в бюджет поселений на разработку градостроительной документации, межевания участков;</w:t>
      </w: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t xml:space="preserve">заключают договор с подрядной организацией на </w:t>
      </w:r>
      <w:r w:rsidRPr="003F791D">
        <w:rPr>
          <w:rFonts w:eastAsia="Calibri"/>
          <w:color w:val="000000"/>
          <w:sz w:val="28"/>
          <w:szCs w:val="28"/>
          <w:lang w:val="ru-RU"/>
        </w:rPr>
        <w:t xml:space="preserve">выполнение работ по разработке градостроительной документации, межевания участков; </w:t>
      </w: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t>принимают работы по исполнению муниципального договора (проведение процедур утверждения градостроительной документации);</w:t>
      </w:r>
    </w:p>
    <w:p w:rsidR="003330C8" w:rsidRPr="003F791D" w:rsidRDefault="0048447C" w:rsidP="003330C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F791D">
        <w:rPr>
          <w:rFonts w:eastAsia="Calibri"/>
          <w:color w:val="000000"/>
          <w:sz w:val="28"/>
          <w:szCs w:val="28"/>
          <w:lang w:val="ru-RU"/>
        </w:rPr>
        <w:t xml:space="preserve">оплачивают работы в сроки, установленные </w:t>
      </w:r>
      <w:r w:rsidR="003F791D" w:rsidRPr="003F791D">
        <w:rPr>
          <w:rFonts w:eastAsia="Calibri"/>
          <w:color w:val="000000"/>
          <w:sz w:val="28"/>
          <w:szCs w:val="28"/>
          <w:lang w:val="ru-RU"/>
        </w:rPr>
        <w:t>муниципальными договорами</w:t>
      </w:r>
      <w:r w:rsidRPr="003F791D">
        <w:rPr>
          <w:rFonts w:eastAsia="Calibri"/>
          <w:color w:val="000000"/>
          <w:sz w:val="28"/>
          <w:szCs w:val="28"/>
          <w:lang w:val="ru-RU"/>
        </w:rPr>
        <w:t>;</w:t>
      </w:r>
    </w:p>
    <w:p w:rsidR="003330C8" w:rsidRPr="003F791D" w:rsidRDefault="003330C8" w:rsidP="003330C8">
      <w:pPr>
        <w:spacing w:line="420" w:lineRule="exact"/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3330C8" w:rsidP="003330C8">
      <w:pPr>
        <w:spacing w:line="420" w:lineRule="exact"/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3330C8" w:rsidP="003330C8">
      <w:pPr>
        <w:spacing w:line="420" w:lineRule="exact"/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3330C8" w:rsidP="003330C8">
      <w:pPr>
        <w:spacing w:line="420" w:lineRule="exact"/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F791D" w:rsidRDefault="003330C8" w:rsidP="003330C8">
      <w:pPr>
        <w:spacing w:line="420" w:lineRule="exact"/>
        <w:ind w:firstLine="720"/>
        <w:jc w:val="both"/>
        <w:rPr>
          <w:sz w:val="28"/>
          <w:szCs w:val="28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3330C8" w:rsidRPr="003330C8" w:rsidRDefault="003330C8" w:rsidP="003330C8">
      <w:pPr>
        <w:ind w:left="5387"/>
        <w:jc w:val="both"/>
        <w:rPr>
          <w:color w:val="666666"/>
          <w:lang w:val="ru-RU" w:eastAsia="ru-RU"/>
        </w:rPr>
      </w:pPr>
    </w:p>
    <w:p w:rsidR="00447F69" w:rsidRDefault="00447F6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A77B3E" w:rsidRPr="0048447C" w:rsidRDefault="00A77B3E">
      <w:pPr>
        <w:rPr>
          <w:lang w:val="ru-RU"/>
        </w:rPr>
      </w:pPr>
    </w:p>
    <w:sectPr w:rsidR="00A77B3E" w:rsidRPr="0048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1BD3"/>
    <w:multiLevelType w:val="hybridMultilevel"/>
    <w:tmpl w:val="F68012A2"/>
    <w:lvl w:ilvl="0" w:tplc="71681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EE0C36A" w:tentative="1">
      <w:start w:val="1"/>
      <w:numFmt w:val="lowerLetter"/>
      <w:lvlText w:val="%2."/>
      <w:lvlJc w:val="left"/>
      <w:pPr>
        <w:ind w:left="1440" w:hanging="360"/>
      </w:pPr>
    </w:lvl>
    <w:lvl w:ilvl="2" w:tplc="66068768" w:tentative="1">
      <w:start w:val="1"/>
      <w:numFmt w:val="lowerRoman"/>
      <w:lvlText w:val="%3."/>
      <w:lvlJc w:val="right"/>
      <w:pPr>
        <w:ind w:left="2160" w:hanging="180"/>
      </w:pPr>
    </w:lvl>
    <w:lvl w:ilvl="3" w:tplc="2BCCB11E" w:tentative="1">
      <w:start w:val="1"/>
      <w:numFmt w:val="decimal"/>
      <w:lvlText w:val="%4."/>
      <w:lvlJc w:val="left"/>
      <w:pPr>
        <w:ind w:left="2880" w:hanging="360"/>
      </w:pPr>
    </w:lvl>
    <w:lvl w:ilvl="4" w:tplc="6A1C48A4" w:tentative="1">
      <w:start w:val="1"/>
      <w:numFmt w:val="lowerLetter"/>
      <w:lvlText w:val="%5."/>
      <w:lvlJc w:val="left"/>
      <w:pPr>
        <w:ind w:left="3600" w:hanging="360"/>
      </w:pPr>
    </w:lvl>
    <w:lvl w:ilvl="5" w:tplc="34EA4BF0" w:tentative="1">
      <w:start w:val="1"/>
      <w:numFmt w:val="lowerRoman"/>
      <w:lvlText w:val="%6."/>
      <w:lvlJc w:val="right"/>
      <w:pPr>
        <w:ind w:left="4320" w:hanging="180"/>
      </w:pPr>
    </w:lvl>
    <w:lvl w:ilvl="6" w:tplc="A2A6474C" w:tentative="1">
      <w:start w:val="1"/>
      <w:numFmt w:val="decimal"/>
      <w:lvlText w:val="%7."/>
      <w:lvlJc w:val="left"/>
      <w:pPr>
        <w:ind w:left="5040" w:hanging="360"/>
      </w:pPr>
    </w:lvl>
    <w:lvl w:ilvl="7" w:tplc="991666DA" w:tentative="1">
      <w:start w:val="1"/>
      <w:numFmt w:val="lowerLetter"/>
      <w:lvlText w:val="%8."/>
      <w:lvlJc w:val="left"/>
      <w:pPr>
        <w:ind w:left="5760" w:hanging="360"/>
      </w:pPr>
    </w:lvl>
    <w:lvl w:ilvl="8" w:tplc="3BB4F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3882"/>
    <w:multiLevelType w:val="hybridMultilevel"/>
    <w:tmpl w:val="919A6B12"/>
    <w:lvl w:ilvl="0" w:tplc="3C5AA05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36CA584" w:tentative="1">
      <w:start w:val="1"/>
      <w:numFmt w:val="lowerLetter"/>
      <w:lvlText w:val="%2."/>
      <w:lvlJc w:val="left"/>
      <w:pPr>
        <w:ind w:left="1788" w:hanging="360"/>
      </w:pPr>
    </w:lvl>
    <w:lvl w:ilvl="2" w:tplc="52B4587C" w:tentative="1">
      <w:start w:val="1"/>
      <w:numFmt w:val="lowerRoman"/>
      <w:lvlText w:val="%3."/>
      <w:lvlJc w:val="right"/>
      <w:pPr>
        <w:ind w:left="2508" w:hanging="180"/>
      </w:pPr>
    </w:lvl>
    <w:lvl w:ilvl="3" w:tplc="FF08768A" w:tentative="1">
      <w:start w:val="1"/>
      <w:numFmt w:val="decimal"/>
      <w:lvlText w:val="%4."/>
      <w:lvlJc w:val="left"/>
      <w:pPr>
        <w:ind w:left="3228" w:hanging="360"/>
      </w:pPr>
    </w:lvl>
    <w:lvl w:ilvl="4" w:tplc="EF482D9A" w:tentative="1">
      <w:start w:val="1"/>
      <w:numFmt w:val="lowerLetter"/>
      <w:lvlText w:val="%5."/>
      <w:lvlJc w:val="left"/>
      <w:pPr>
        <w:ind w:left="3948" w:hanging="360"/>
      </w:pPr>
    </w:lvl>
    <w:lvl w:ilvl="5" w:tplc="B592313A" w:tentative="1">
      <w:start w:val="1"/>
      <w:numFmt w:val="lowerRoman"/>
      <w:lvlText w:val="%6."/>
      <w:lvlJc w:val="right"/>
      <w:pPr>
        <w:ind w:left="4668" w:hanging="180"/>
      </w:pPr>
    </w:lvl>
    <w:lvl w:ilvl="6" w:tplc="EF88FA90" w:tentative="1">
      <w:start w:val="1"/>
      <w:numFmt w:val="decimal"/>
      <w:lvlText w:val="%7."/>
      <w:lvlJc w:val="left"/>
      <w:pPr>
        <w:ind w:left="5388" w:hanging="360"/>
      </w:pPr>
    </w:lvl>
    <w:lvl w:ilvl="7" w:tplc="103E6428" w:tentative="1">
      <w:start w:val="1"/>
      <w:numFmt w:val="lowerLetter"/>
      <w:lvlText w:val="%8."/>
      <w:lvlJc w:val="left"/>
      <w:pPr>
        <w:ind w:left="6108" w:hanging="360"/>
      </w:pPr>
    </w:lvl>
    <w:lvl w:ilvl="8" w:tplc="B424571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6E82"/>
    <w:rsid w:val="00032886"/>
    <w:rsid w:val="003330C8"/>
    <w:rsid w:val="0034535E"/>
    <w:rsid w:val="00373D2F"/>
    <w:rsid w:val="003E35BC"/>
    <w:rsid w:val="003E5C34"/>
    <w:rsid w:val="003F791D"/>
    <w:rsid w:val="00420414"/>
    <w:rsid w:val="00447F69"/>
    <w:rsid w:val="0048447C"/>
    <w:rsid w:val="004A33F7"/>
    <w:rsid w:val="005D014F"/>
    <w:rsid w:val="007A634A"/>
    <w:rsid w:val="00806FE6"/>
    <w:rsid w:val="00860B41"/>
    <w:rsid w:val="00A65A92"/>
    <w:rsid w:val="00A77B3E"/>
    <w:rsid w:val="00AF4905"/>
    <w:rsid w:val="00C02DC2"/>
    <w:rsid w:val="00C42757"/>
    <w:rsid w:val="00CA2A55"/>
    <w:rsid w:val="00CD6345"/>
    <w:rsid w:val="00D049FB"/>
    <w:rsid w:val="00D248F4"/>
    <w:rsid w:val="00DA6858"/>
    <w:rsid w:val="00E57690"/>
    <w:rsid w:val="00E71C46"/>
    <w:rsid w:val="00F11611"/>
    <w:rsid w:val="00F432C0"/>
    <w:rsid w:val="00F67138"/>
    <w:rsid w:val="00F67B5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65037"/>
  <w15:docId w15:val="{EE655C96-925A-49CB-9486-73AAD47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C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6EBB5CF6FB64CFF37C109489753026AC3156960FAD74369F8EDC71B7j0RAM" TargetMode="External"/><Relationship Id="rId5" Type="http://schemas.openxmlformats.org/officeDocument/2006/relationships/hyperlink" Target="file:///C:\Documents%20and%20Settings\Yr@\&#1052;&#1086;&#1080;%20&#1076;&#1086;&#1082;&#1091;&#1084;&#1077;&#1085;&#1090;&#1099;\Downloads\gpstroy%20(1)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adm4</cp:lastModifiedBy>
  <cp:revision>3</cp:revision>
  <dcterms:created xsi:type="dcterms:W3CDTF">2023-02-21T05:59:00Z</dcterms:created>
  <dcterms:modified xsi:type="dcterms:W3CDTF">2023-02-21T06:03:00Z</dcterms:modified>
</cp:coreProperties>
</file>